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C2BD" w14:textId="77777777" w:rsidR="00DF7630" w:rsidRPr="0012256F" w:rsidRDefault="00DF7630" w:rsidP="00E871A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6"/>
          <w:szCs w:val="36"/>
        </w:rPr>
      </w:pPr>
      <w:r w:rsidRPr="0012256F">
        <w:rPr>
          <w:rFonts w:ascii="Calibri" w:hAnsi="Calibri" w:cs="Calibri"/>
          <w:b/>
          <w:bCs/>
          <w:sz w:val="36"/>
          <w:szCs w:val="36"/>
        </w:rPr>
        <w:t>INSTRUKCJA BHP</w:t>
      </w:r>
    </w:p>
    <w:p w14:paraId="324CBC9B" w14:textId="77777777" w:rsidR="00DF7630" w:rsidRPr="0012256F" w:rsidRDefault="00E871AE" w:rsidP="00DF76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6"/>
          <w:szCs w:val="36"/>
        </w:rPr>
      </w:pPr>
      <w:r w:rsidRPr="0012256F">
        <w:rPr>
          <w:rFonts w:ascii="Calibri" w:hAnsi="Calibri" w:cs="Calibri"/>
          <w:b/>
          <w:bCs/>
          <w:sz w:val="36"/>
          <w:szCs w:val="36"/>
        </w:rPr>
        <w:t>OBSŁUGA LAMINATORA</w:t>
      </w:r>
    </w:p>
    <w:p w14:paraId="44EC482C" w14:textId="77777777" w:rsidR="00E871AE" w:rsidRPr="0012256F" w:rsidRDefault="00E871AE" w:rsidP="00DF76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7998CDD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2256F">
        <w:rPr>
          <w:rFonts w:ascii="Calibri" w:hAnsi="Calibri" w:cs="Calibri"/>
          <w:b/>
          <w:bCs/>
          <w:sz w:val="22"/>
          <w:szCs w:val="22"/>
        </w:rPr>
        <w:t>1.   Czynności do wykonania przez pracownika przed rozpoczęciem pracy.</w:t>
      </w:r>
    </w:p>
    <w:p w14:paraId="18BDBBB3" w14:textId="77777777" w:rsidR="00DF7630" w:rsidRPr="0012256F" w:rsidRDefault="00DF7630" w:rsidP="00E871AE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 xml:space="preserve">Sprawdzić stan przewodu zasilającego. </w:t>
      </w:r>
    </w:p>
    <w:p w14:paraId="41D68B75" w14:textId="77777777" w:rsidR="00DF7630" w:rsidRPr="0012256F" w:rsidRDefault="00DF7630" w:rsidP="00E871AE">
      <w:pPr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Włączyć zasilanie włącznikiem głównym.</w:t>
      </w:r>
    </w:p>
    <w:p w14:paraId="5EB0E1A4" w14:textId="77777777" w:rsidR="00DF7630" w:rsidRPr="0012256F" w:rsidRDefault="00DF7630" w:rsidP="00E871AE">
      <w:pPr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Sprawdzić działanie termoregulatora oraz ustawić termoregulator na żądaną temperaturę,</w:t>
      </w:r>
    </w:p>
    <w:p w14:paraId="42CD3E20" w14:textId="77777777" w:rsidR="00DF7630" w:rsidRPr="0012256F" w:rsidRDefault="00DF7630" w:rsidP="00E871AE">
      <w:pPr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Sprawdzić działanie mechanizmu podającego folię,</w:t>
      </w:r>
    </w:p>
    <w:p w14:paraId="56D51A87" w14:textId="77777777" w:rsidR="00DF7630" w:rsidRPr="0012256F" w:rsidRDefault="00DF7630" w:rsidP="00E871AE">
      <w:pPr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Sprawdzić działanie rolek dociskających.</w:t>
      </w:r>
    </w:p>
    <w:p w14:paraId="4867A321" w14:textId="77777777" w:rsidR="00E871AE" w:rsidRPr="0012256F" w:rsidRDefault="00E871AE" w:rsidP="00E871AE">
      <w:pPr>
        <w:autoSpaceDE w:val="0"/>
        <w:autoSpaceDN w:val="0"/>
        <w:adjustRightInd w:val="0"/>
        <w:ind w:left="1080"/>
        <w:rPr>
          <w:rFonts w:ascii="Calibri" w:hAnsi="Calibri" w:cs="Calibri"/>
          <w:sz w:val="22"/>
          <w:szCs w:val="22"/>
        </w:rPr>
      </w:pPr>
    </w:p>
    <w:p w14:paraId="4AEA0D04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2256F">
        <w:rPr>
          <w:rFonts w:ascii="Calibri" w:hAnsi="Calibri" w:cs="Calibri"/>
          <w:b/>
          <w:bCs/>
          <w:sz w:val="22"/>
          <w:szCs w:val="22"/>
        </w:rPr>
        <w:t>2.   Zasady i sposoby bezpiecznego wykonywania pracy.</w:t>
      </w:r>
    </w:p>
    <w:p w14:paraId="10023F1A" w14:textId="77777777" w:rsidR="00DF7630" w:rsidRPr="0012256F" w:rsidRDefault="00DF7630" w:rsidP="00E871AE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 xml:space="preserve">Przed rozpoczęciem laminowania </w:t>
      </w:r>
      <w:proofErr w:type="spellStart"/>
      <w:r w:rsidRPr="0012256F">
        <w:rPr>
          <w:rFonts w:ascii="Calibri" w:hAnsi="Calibri" w:cs="Calibri"/>
          <w:sz w:val="22"/>
          <w:szCs w:val="22"/>
        </w:rPr>
        <w:t>zalaminować</w:t>
      </w:r>
      <w:proofErr w:type="spellEnd"/>
      <w:r w:rsidRPr="0012256F">
        <w:rPr>
          <w:rFonts w:ascii="Calibri" w:hAnsi="Calibri" w:cs="Calibri"/>
          <w:sz w:val="22"/>
          <w:szCs w:val="22"/>
        </w:rPr>
        <w:t xml:space="preserve"> próbnie jedną kartkę w celu upewnienia się, że laminator laminuje właściwie, a rolki dociskowe nie brudzą laminowanego materiału.</w:t>
      </w:r>
    </w:p>
    <w:p w14:paraId="413B8A75" w14:textId="77777777" w:rsidR="00DF7630" w:rsidRPr="0012256F" w:rsidRDefault="00DF7630" w:rsidP="00E871AE">
      <w:pPr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Wkładać laminowane elementy pojedynczo jeden za drugim.</w:t>
      </w:r>
    </w:p>
    <w:p w14:paraId="243B8552" w14:textId="77777777" w:rsidR="00DF7630" w:rsidRPr="0012256F" w:rsidRDefault="00DF7630" w:rsidP="00E871AE">
      <w:pPr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Nie wkładać kartek pozaginanych.</w:t>
      </w:r>
    </w:p>
    <w:p w14:paraId="1A7653F6" w14:textId="77777777" w:rsidR="00E871AE" w:rsidRPr="0012256F" w:rsidRDefault="00E871AE" w:rsidP="00E871AE">
      <w:pPr>
        <w:autoSpaceDE w:val="0"/>
        <w:autoSpaceDN w:val="0"/>
        <w:adjustRightInd w:val="0"/>
        <w:ind w:left="1080"/>
        <w:rPr>
          <w:rFonts w:ascii="Calibri" w:hAnsi="Calibri" w:cs="Calibri"/>
          <w:sz w:val="22"/>
          <w:szCs w:val="22"/>
        </w:rPr>
      </w:pPr>
    </w:p>
    <w:p w14:paraId="487FCE8C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2256F">
        <w:rPr>
          <w:rFonts w:ascii="Calibri" w:hAnsi="Calibri" w:cs="Calibri"/>
          <w:b/>
          <w:bCs/>
          <w:sz w:val="22"/>
          <w:szCs w:val="22"/>
        </w:rPr>
        <w:t>3.   Zagrożenia i czynności niebezpieczne.</w:t>
      </w:r>
    </w:p>
    <w:p w14:paraId="6A23A3F4" w14:textId="77777777" w:rsidR="00DF7630" w:rsidRPr="0012256F" w:rsidRDefault="00DF7630" w:rsidP="00E871AE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Laminarka powoduje nagrzewanie się elementów swojej obudowy, w związku z powyższym nie dotykać gołą ręką nagrzewających się metalowych  jej elementów, gdyż może to spowodować poparzenie.</w:t>
      </w:r>
    </w:p>
    <w:p w14:paraId="7455B256" w14:textId="77777777" w:rsidR="00E871AE" w:rsidRPr="0012256F" w:rsidRDefault="00E871AE" w:rsidP="00E871AE">
      <w:pPr>
        <w:tabs>
          <w:tab w:val="left" w:pos="360"/>
        </w:tabs>
        <w:autoSpaceDE w:val="0"/>
        <w:autoSpaceDN w:val="0"/>
        <w:adjustRightInd w:val="0"/>
        <w:ind w:left="1080"/>
        <w:rPr>
          <w:rFonts w:ascii="Calibri" w:hAnsi="Calibri" w:cs="Calibri"/>
          <w:sz w:val="22"/>
          <w:szCs w:val="22"/>
        </w:rPr>
      </w:pPr>
    </w:p>
    <w:p w14:paraId="16A78043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2256F">
        <w:rPr>
          <w:rFonts w:ascii="Calibri" w:hAnsi="Calibri" w:cs="Calibri"/>
          <w:b/>
          <w:bCs/>
          <w:sz w:val="22"/>
          <w:szCs w:val="22"/>
        </w:rPr>
        <w:t>4.   Czynności zakazane pracownikowi obsługującemu maszynę, urządzenie.</w:t>
      </w:r>
    </w:p>
    <w:p w14:paraId="32F036EC" w14:textId="77777777" w:rsidR="00DF7630" w:rsidRPr="0012256F" w:rsidRDefault="00DF7630" w:rsidP="00E871AE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Dokonywanie napraw laminatora w czasie jego pracy.</w:t>
      </w:r>
    </w:p>
    <w:p w14:paraId="4477D87F" w14:textId="77777777" w:rsidR="00DF7630" w:rsidRPr="0012256F" w:rsidRDefault="00DF7630" w:rsidP="00E871AE">
      <w:pPr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Wkładanie do laminatora innych materiałów niż kartki i folie.</w:t>
      </w:r>
    </w:p>
    <w:p w14:paraId="44B95508" w14:textId="77777777" w:rsidR="00DF7630" w:rsidRPr="0012256F" w:rsidRDefault="00DF7630" w:rsidP="00E871AE">
      <w:pPr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Laminowanie spiętych lub zszytych kartek.</w:t>
      </w:r>
    </w:p>
    <w:p w14:paraId="14FFE608" w14:textId="77777777" w:rsidR="00DF7630" w:rsidRPr="0012256F" w:rsidRDefault="00DF7630" w:rsidP="00E871AE">
      <w:pPr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Układanie na laminatorze materiałów, zwłaszcza materiałów łatwopalnych.</w:t>
      </w:r>
    </w:p>
    <w:p w14:paraId="38287761" w14:textId="77777777" w:rsidR="00DF7630" w:rsidRPr="0012256F" w:rsidRDefault="00DF7630" w:rsidP="00E871AE">
      <w:pPr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Zakrywanie otworów wentylacyjnych laminatora.</w:t>
      </w:r>
    </w:p>
    <w:p w14:paraId="0378A01B" w14:textId="77777777" w:rsidR="00E871AE" w:rsidRPr="0012256F" w:rsidRDefault="00E871AE" w:rsidP="00E871AE">
      <w:pPr>
        <w:autoSpaceDE w:val="0"/>
        <w:autoSpaceDN w:val="0"/>
        <w:adjustRightInd w:val="0"/>
        <w:ind w:left="1080"/>
        <w:rPr>
          <w:rFonts w:ascii="Calibri" w:hAnsi="Calibri" w:cs="Calibri"/>
          <w:sz w:val="22"/>
          <w:szCs w:val="22"/>
        </w:rPr>
      </w:pPr>
    </w:p>
    <w:p w14:paraId="45A2D372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2256F">
        <w:rPr>
          <w:rFonts w:ascii="Calibri" w:hAnsi="Calibri" w:cs="Calibri"/>
          <w:b/>
          <w:bCs/>
          <w:sz w:val="22"/>
          <w:szCs w:val="22"/>
        </w:rPr>
        <w:t>5.   Podstawowe czynności pracownika po zakończeniu laminowania.</w:t>
      </w:r>
    </w:p>
    <w:p w14:paraId="129699A1" w14:textId="77777777" w:rsidR="00DF7630" w:rsidRPr="0012256F" w:rsidRDefault="00DF7630" w:rsidP="00E871AE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12256F">
        <w:rPr>
          <w:rFonts w:ascii="Calibri" w:hAnsi="Calibri" w:cs="Calibri"/>
          <w:sz w:val="22"/>
          <w:szCs w:val="22"/>
        </w:rPr>
        <w:t>Przełączenie laminatora w stan spoczynku i schłodzenie lub wyłączenie od źródła zasilania wyłącznikiem głównym lub poprzez wyjęcie wtyczki z gniazdka.</w:t>
      </w:r>
    </w:p>
    <w:p w14:paraId="36906777" w14:textId="77777777" w:rsidR="00DF7630" w:rsidRPr="0012256F" w:rsidRDefault="00DF7630" w:rsidP="00E871AE">
      <w:pPr>
        <w:numPr>
          <w:ilvl w:val="0"/>
          <w:numId w:val="7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12256F">
        <w:rPr>
          <w:rFonts w:ascii="Calibri" w:eastAsia="SimSun" w:hAnsi="Calibri" w:cs="Calibri"/>
          <w:sz w:val="22"/>
          <w:szCs w:val="22"/>
        </w:rPr>
        <w:t xml:space="preserve">Posprzątanie miejsca wokół laminatora, w szczególności ułożenie folii do laminowania na wyznaczone do tego celu miejsce. </w:t>
      </w:r>
    </w:p>
    <w:p w14:paraId="5CDE1FFD" w14:textId="77777777" w:rsidR="00E871AE" w:rsidRPr="0012256F" w:rsidRDefault="00E871AE" w:rsidP="00E871AE">
      <w:pPr>
        <w:autoSpaceDE w:val="0"/>
        <w:autoSpaceDN w:val="0"/>
        <w:adjustRightInd w:val="0"/>
        <w:ind w:left="1080"/>
        <w:rPr>
          <w:rFonts w:ascii="Calibri" w:eastAsia="SimSun" w:hAnsi="Calibri" w:cs="Calibri"/>
          <w:sz w:val="22"/>
          <w:szCs w:val="22"/>
        </w:rPr>
      </w:pPr>
    </w:p>
    <w:p w14:paraId="507E0BFE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eastAsia="SimSun" w:hAnsi="Calibri" w:cs="Calibri"/>
          <w:b/>
          <w:bCs/>
          <w:sz w:val="22"/>
          <w:szCs w:val="22"/>
        </w:rPr>
      </w:pPr>
      <w:r w:rsidRPr="0012256F">
        <w:rPr>
          <w:rFonts w:ascii="Calibri" w:eastAsia="SimSun" w:hAnsi="Calibri" w:cs="Calibri"/>
          <w:b/>
          <w:bCs/>
          <w:sz w:val="22"/>
          <w:szCs w:val="22"/>
        </w:rPr>
        <w:t>6.   Inne postanowienia.</w:t>
      </w:r>
    </w:p>
    <w:p w14:paraId="0E9EFC5F" w14:textId="77777777" w:rsidR="00DF7630" w:rsidRPr="0012256F" w:rsidRDefault="00DF7630" w:rsidP="00E871AE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12256F">
        <w:rPr>
          <w:rFonts w:ascii="Calibri" w:eastAsia="SimSun" w:hAnsi="Calibri" w:cs="Calibri"/>
          <w:sz w:val="22"/>
          <w:szCs w:val="22"/>
        </w:rPr>
        <w:t>Wszelkie zauważone usterki należy niezwłocznie zgłosić swojemu przełożonemu.</w:t>
      </w:r>
    </w:p>
    <w:p w14:paraId="04448DF9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12256F">
        <w:rPr>
          <w:rFonts w:ascii="Calibri" w:eastAsia="SimSun" w:hAnsi="Calibri" w:cs="Calibri"/>
          <w:sz w:val="22"/>
          <w:szCs w:val="22"/>
        </w:rPr>
        <w:t xml:space="preserve">        </w:t>
      </w:r>
    </w:p>
    <w:p w14:paraId="55074B8B" w14:textId="77777777" w:rsidR="00E871AE" w:rsidRPr="0012256F" w:rsidRDefault="00E871AE" w:rsidP="00DF7630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</w:p>
    <w:p w14:paraId="13E9F548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12256F">
        <w:rPr>
          <w:rFonts w:ascii="Calibri" w:eastAsia="SimSun" w:hAnsi="Calibri" w:cs="Calibri"/>
          <w:sz w:val="22"/>
          <w:szCs w:val="22"/>
        </w:rPr>
        <w:t xml:space="preserve">        </w:t>
      </w:r>
    </w:p>
    <w:p w14:paraId="11738035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12256F">
        <w:rPr>
          <w:rFonts w:ascii="Calibri" w:eastAsia="SimSun" w:hAnsi="Calibri" w:cs="Calibri"/>
          <w:sz w:val="22"/>
          <w:szCs w:val="22"/>
        </w:rPr>
        <w:t xml:space="preserve">   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0"/>
        <w:gridCol w:w="5110"/>
      </w:tblGrid>
      <w:tr w:rsidR="00E871AE" w:rsidRPr="0012256F" w14:paraId="2525D906" w14:textId="77777777" w:rsidTr="00DA4BD5">
        <w:trPr>
          <w:jc w:val="center"/>
        </w:trPr>
        <w:tc>
          <w:tcPr>
            <w:tcW w:w="5110" w:type="dxa"/>
          </w:tcPr>
          <w:p w14:paraId="170A3BCF" w14:textId="77777777" w:rsidR="00E871AE" w:rsidRPr="0012256F" w:rsidRDefault="00E871AE" w:rsidP="00DA4BD5">
            <w:pPr>
              <w:autoSpaceDE w:val="0"/>
              <w:autoSpaceDN w:val="0"/>
              <w:adjustRightInd w:val="0"/>
              <w:jc w:val="center"/>
              <w:rPr>
                <w:rFonts w:ascii="Calibri" w:eastAsia="SimSun" w:hAnsi="Calibri" w:cs="Calibri"/>
                <w:sz w:val="22"/>
                <w:szCs w:val="22"/>
              </w:rPr>
            </w:pPr>
            <w:r w:rsidRPr="0012256F">
              <w:rPr>
                <w:rFonts w:ascii="Calibri" w:eastAsia="SimSun" w:hAnsi="Calibri" w:cs="Calibri"/>
                <w:sz w:val="22"/>
                <w:szCs w:val="22"/>
              </w:rPr>
              <w:t>OPRACOWAŁ</w:t>
            </w:r>
          </w:p>
        </w:tc>
        <w:tc>
          <w:tcPr>
            <w:tcW w:w="5110" w:type="dxa"/>
          </w:tcPr>
          <w:p w14:paraId="7EA543C5" w14:textId="77777777" w:rsidR="00E871AE" w:rsidRPr="0012256F" w:rsidRDefault="00E871AE" w:rsidP="00DA4BD5">
            <w:pPr>
              <w:autoSpaceDE w:val="0"/>
              <w:autoSpaceDN w:val="0"/>
              <w:adjustRightInd w:val="0"/>
              <w:jc w:val="center"/>
              <w:rPr>
                <w:rFonts w:ascii="Calibri" w:eastAsia="SimSun" w:hAnsi="Calibri" w:cs="Calibri"/>
                <w:sz w:val="22"/>
                <w:szCs w:val="22"/>
              </w:rPr>
            </w:pPr>
            <w:r w:rsidRPr="0012256F">
              <w:rPr>
                <w:rFonts w:ascii="Calibri" w:eastAsia="SimSun" w:hAnsi="Calibri" w:cs="Calibri"/>
                <w:sz w:val="22"/>
                <w:szCs w:val="22"/>
              </w:rPr>
              <w:t>ZATWIERDZIŁ</w:t>
            </w:r>
          </w:p>
        </w:tc>
      </w:tr>
    </w:tbl>
    <w:p w14:paraId="380389C8" w14:textId="77777777" w:rsidR="00DF7630" w:rsidRPr="0012256F" w:rsidRDefault="00DF7630" w:rsidP="00E871AE">
      <w:pPr>
        <w:autoSpaceDE w:val="0"/>
        <w:autoSpaceDN w:val="0"/>
        <w:adjustRightInd w:val="0"/>
        <w:jc w:val="center"/>
        <w:rPr>
          <w:rFonts w:ascii="Calibri" w:eastAsia="SimSun" w:hAnsi="Calibri" w:cs="Calibri"/>
          <w:sz w:val="22"/>
          <w:szCs w:val="22"/>
        </w:rPr>
      </w:pPr>
    </w:p>
    <w:p w14:paraId="7AC985E2" w14:textId="77777777" w:rsidR="00DF7630" w:rsidRPr="0012256F" w:rsidRDefault="00DF7630" w:rsidP="00DF7630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</w:p>
    <w:p w14:paraId="20223334" w14:textId="77777777" w:rsidR="00134D90" w:rsidRPr="0012256F" w:rsidRDefault="00134D90" w:rsidP="00DF7630">
      <w:pPr>
        <w:rPr>
          <w:rFonts w:ascii="Calibri" w:hAnsi="Calibri" w:cs="Calibri"/>
        </w:rPr>
      </w:pPr>
    </w:p>
    <w:sectPr w:rsidR="00134D90" w:rsidRPr="0012256F" w:rsidSect="004127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C079B" w14:textId="77777777" w:rsidR="00082BB4" w:rsidRDefault="00082BB4" w:rsidP="007514AF">
      <w:r>
        <w:separator/>
      </w:r>
    </w:p>
  </w:endnote>
  <w:endnote w:type="continuationSeparator" w:id="0">
    <w:p w14:paraId="61814791" w14:textId="77777777" w:rsidR="00082BB4" w:rsidRDefault="00082BB4" w:rsidP="0075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B303" w14:textId="77777777" w:rsidR="007514AF" w:rsidRDefault="007514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B134E" w14:textId="77777777" w:rsidR="007514AF" w:rsidRDefault="007514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5155F" w14:textId="77777777" w:rsidR="007514AF" w:rsidRDefault="007514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A8BA4" w14:textId="77777777" w:rsidR="00082BB4" w:rsidRDefault="00082BB4" w:rsidP="007514AF">
      <w:r>
        <w:separator/>
      </w:r>
    </w:p>
  </w:footnote>
  <w:footnote w:type="continuationSeparator" w:id="0">
    <w:p w14:paraId="22A31E5C" w14:textId="77777777" w:rsidR="00082BB4" w:rsidRDefault="00082BB4" w:rsidP="00751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1D7C" w14:textId="77777777" w:rsidR="007514AF" w:rsidRDefault="007514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F37C" w14:textId="77777777" w:rsidR="007514AF" w:rsidRDefault="007514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DE42" w14:textId="77777777" w:rsidR="007514AF" w:rsidRDefault="007514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60F3A"/>
    <w:multiLevelType w:val="hybridMultilevel"/>
    <w:tmpl w:val="C72EAB14"/>
    <w:lvl w:ilvl="0" w:tplc="5A8E8CD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016D"/>
    <w:multiLevelType w:val="hybridMultilevel"/>
    <w:tmpl w:val="76228A02"/>
    <w:lvl w:ilvl="0" w:tplc="5A8E8CD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00AAE"/>
    <w:multiLevelType w:val="hybridMultilevel"/>
    <w:tmpl w:val="0B2A87B6"/>
    <w:lvl w:ilvl="0" w:tplc="5A8E8CD6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4607C4"/>
    <w:multiLevelType w:val="hybridMultilevel"/>
    <w:tmpl w:val="4940AD86"/>
    <w:lvl w:ilvl="0" w:tplc="5A8E8CD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63175"/>
    <w:multiLevelType w:val="hybridMultilevel"/>
    <w:tmpl w:val="3288D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06371"/>
    <w:multiLevelType w:val="hybridMultilevel"/>
    <w:tmpl w:val="764239A2"/>
    <w:lvl w:ilvl="0" w:tplc="5A8E8CD6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C84463"/>
    <w:multiLevelType w:val="hybridMultilevel"/>
    <w:tmpl w:val="8AE0519A"/>
    <w:lvl w:ilvl="0" w:tplc="5A8E8CD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46FA8"/>
    <w:multiLevelType w:val="hybridMultilevel"/>
    <w:tmpl w:val="C0B8EF2C"/>
    <w:lvl w:ilvl="0" w:tplc="5A8E8CD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421B3"/>
    <w:multiLevelType w:val="hybridMultilevel"/>
    <w:tmpl w:val="059EEBD0"/>
    <w:lvl w:ilvl="0" w:tplc="5A8E8CD6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9903602">
    <w:abstractNumId w:val="4"/>
  </w:num>
  <w:num w:numId="2" w16cid:durableId="1386754814">
    <w:abstractNumId w:val="1"/>
  </w:num>
  <w:num w:numId="3" w16cid:durableId="158426972">
    <w:abstractNumId w:val="8"/>
  </w:num>
  <w:num w:numId="4" w16cid:durableId="17242814">
    <w:abstractNumId w:val="0"/>
  </w:num>
  <w:num w:numId="5" w16cid:durableId="352732566">
    <w:abstractNumId w:val="5"/>
  </w:num>
  <w:num w:numId="6" w16cid:durableId="1407918271">
    <w:abstractNumId w:val="3"/>
  </w:num>
  <w:num w:numId="7" w16cid:durableId="9915459">
    <w:abstractNumId w:val="2"/>
  </w:num>
  <w:num w:numId="8" w16cid:durableId="1953395352">
    <w:abstractNumId w:val="6"/>
  </w:num>
  <w:num w:numId="9" w16cid:durableId="21174827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44"/>
    <w:rsid w:val="00034444"/>
    <w:rsid w:val="00082BB4"/>
    <w:rsid w:val="0012256F"/>
    <w:rsid w:val="00134D90"/>
    <w:rsid w:val="00307627"/>
    <w:rsid w:val="00353AAA"/>
    <w:rsid w:val="00412760"/>
    <w:rsid w:val="007514AF"/>
    <w:rsid w:val="00DA4BD5"/>
    <w:rsid w:val="00DF7630"/>
    <w:rsid w:val="00E8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3DF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uiPriority w:val="59"/>
    <w:rsid w:val="00E871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751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14A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51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514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4C58A-166D-4C39-9659-DC697375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</vt:lpstr>
    </vt:vector>
  </TitlesOfParts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2026-08-30T17:44:00Z</dcterms:created>
  <dcterms:modified xsi:type="dcterms:W3CDTF">2026-08-30T17:44:00Z</dcterms:modified>
</cp:coreProperties>
</file>