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BE1C" w14:textId="77777777" w:rsidR="00A31591" w:rsidRPr="003F1F3C" w:rsidRDefault="00A31591">
      <w:pPr>
        <w:shd w:val="clear" w:color="auto" w:fill="FFFFFF"/>
        <w:tabs>
          <w:tab w:val="left" w:pos="5203"/>
        </w:tabs>
        <w:jc w:val="center"/>
        <w:rPr>
          <w:rFonts w:ascii="Calibri" w:hAnsi="Calibri" w:cs="Calibri"/>
          <w:b/>
          <w:color w:val="000000"/>
          <w:w w:val="107"/>
          <w:sz w:val="22"/>
          <w:szCs w:val="22"/>
        </w:rPr>
      </w:pPr>
    </w:p>
    <w:p w14:paraId="4DC72A23" w14:textId="77777777" w:rsidR="00754A5F" w:rsidRPr="003F1F3C" w:rsidRDefault="00754A5F" w:rsidP="00003DD0">
      <w:pPr>
        <w:shd w:val="clear" w:color="auto" w:fill="FFFFFF"/>
        <w:tabs>
          <w:tab w:val="left" w:pos="5203"/>
        </w:tabs>
        <w:jc w:val="center"/>
        <w:rPr>
          <w:rFonts w:ascii="Calibri" w:hAnsi="Calibri" w:cs="Calibri"/>
          <w:b/>
          <w:color w:val="000000"/>
          <w:w w:val="107"/>
          <w:sz w:val="32"/>
          <w:szCs w:val="32"/>
        </w:rPr>
      </w:pPr>
      <w:r w:rsidRPr="003F1F3C">
        <w:rPr>
          <w:rFonts w:ascii="Calibri" w:hAnsi="Calibri" w:cs="Calibri"/>
          <w:b/>
          <w:color w:val="000000"/>
          <w:w w:val="107"/>
          <w:sz w:val="32"/>
          <w:szCs w:val="32"/>
        </w:rPr>
        <w:t xml:space="preserve">INSTRUKCJA BHP </w:t>
      </w:r>
    </w:p>
    <w:p w14:paraId="6CA86531" w14:textId="77777777" w:rsidR="00A31591" w:rsidRPr="003F1F3C" w:rsidRDefault="00754A5F" w:rsidP="00003DD0">
      <w:pPr>
        <w:shd w:val="clear" w:color="auto" w:fill="FFFFFF"/>
        <w:tabs>
          <w:tab w:val="left" w:pos="5203"/>
        </w:tabs>
        <w:jc w:val="center"/>
        <w:rPr>
          <w:rFonts w:ascii="Calibri" w:hAnsi="Calibri" w:cs="Calibri"/>
          <w:sz w:val="32"/>
          <w:szCs w:val="32"/>
        </w:rPr>
      </w:pPr>
      <w:r w:rsidRPr="003F1F3C">
        <w:rPr>
          <w:rFonts w:ascii="Calibri" w:hAnsi="Calibri" w:cs="Calibri"/>
          <w:b/>
          <w:color w:val="000000"/>
          <w:w w:val="107"/>
          <w:sz w:val="32"/>
          <w:szCs w:val="32"/>
        </w:rPr>
        <w:t>PRZY OBSŁUDZE NISZCZARKI DOKUMENTÓW</w:t>
      </w:r>
    </w:p>
    <w:p w14:paraId="133EF8E6" w14:textId="77777777" w:rsidR="00A31591" w:rsidRPr="003F1F3C" w:rsidRDefault="00A31591">
      <w:pPr>
        <w:pStyle w:val="Nagwek1"/>
        <w:rPr>
          <w:rFonts w:ascii="Calibri" w:hAnsi="Calibri" w:cs="Calibri"/>
          <w:sz w:val="22"/>
          <w:szCs w:val="22"/>
        </w:rPr>
      </w:pPr>
      <w:r w:rsidRPr="003F1F3C">
        <w:rPr>
          <w:rFonts w:ascii="Calibri" w:hAnsi="Calibri" w:cs="Calibri"/>
          <w:sz w:val="22"/>
          <w:szCs w:val="22"/>
        </w:rPr>
        <w:t>I. CZYNNOŚCI PRZED ROZPOCZĘCIEM PRACY</w:t>
      </w:r>
    </w:p>
    <w:p w14:paraId="71DF38D6" w14:textId="77777777" w:rsidR="00A31591" w:rsidRPr="003F1F3C" w:rsidRDefault="00A31591" w:rsidP="00003DD0">
      <w:pPr>
        <w:numPr>
          <w:ilvl w:val="0"/>
          <w:numId w:val="1"/>
        </w:numPr>
        <w:shd w:val="clear" w:color="auto" w:fill="FFFFFF"/>
        <w:tabs>
          <w:tab w:val="left" w:pos="341"/>
        </w:tabs>
        <w:spacing w:before="259"/>
        <w:ind w:left="341" w:hanging="341"/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Przed przystąpieniem po raz pierwszy do obsługi danego urządzenia należy uważnie zapoznać</w:t>
      </w:r>
      <w:r w:rsidRPr="003F1F3C">
        <w:rPr>
          <w:rFonts w:ascii="Calibri" w:hAnsi="Calibri" w:cs="Calibri"/>
          <w:color w:val="000000"/>
          <w:sz w:val="22"/>
          <w:szCs w:val="22"/>
        </w:rPr>
        <w:br/>
        <w:t>się z instrukcją obsługi dostarczaną przez producenta.</w:t>
      </w:r>
    </w:p>
    <w:p w14:paraId="1B946D2B" w14:textId="77777777" w:rsidR="00A31591" w:rsidRPr="003F1F3C" w:rsidRDefault="00A31591" w:rsidP="00003DD0">
      <w:pPr>
        <w:numPr>
          <w:ilvl w:val="0"/>
          <w:numId w:val="1"/>
        </w:numPr>
        <w:shd w:val="clear" w:color="auto" w:fill="FFFFFF"/>
        <w:tabs>
          <w:tab w:val="left" w:pos="341"/>
        </w:tabs>
        <w:ind w:left="341" w:hanging="341"/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Sprawdzić stan techniczny używanego urządzenia, w szczególności stan wyłączników i prze</w:t>
      </w:r>
      <w:r w:rsidRPr="003F1F3C">
        <w:rPr>
          <w:rFonts w:ascii="Calibri" w:hAnsi="Calibri" w:cs="Calibri"/>
          <w:color w:val="000000"/>
          <w:sz w:val="22"/>
          <w:szCs w:val="22"/>
        </w:rPr>
        <w:softHyphen/>
        <w:t>wodów elektrycznej instalacji zasilającej.</w:t>
      </w:r>
    </w:p>
    <w:p w14:paraId="282CD52D" w14:textId="77777777" w:rsidR="00A31591" w:rsidRPr="003F1F3C" w:rsidRDefault="00A31591" w:rsidP="00003DD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Sprawdzić kompletność i zamocowanie osłon elementów tnących.</w:t>
      </w:r>
    </w:p>
    <w:p w14:paraId="5AFAEEEC" w14:textId="77777777" w:rsidR="00A31591" w:rsidRPr="003F1F3C" w:rsidRDefault="00A31591" w:rsidP="00003DD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W razie stwierdzenia niesprawności lub uszkodzeń - zawiadomić przełożonego.</w:t>
      </w:r>
    </w:p>
    <w:p w14:paraId="67ACA9D3" w14:textId="77777777" w:rsidR="00A31591" w:rsidRPr="003F1F3C" w:rsidRDefault="00A31591" w:rsidP="00003DD0">
      <w:pPr>
        <w:numPr>
          <w:ilvl w:val="0"/>
          <w:numId w:val="1"/>
        </w:numPr>
        <w:shd w:val="clear" w:color="auto" w:fill="FFFFFF"/>
        <w:tabs>
          <w:tab w:val="left" w:pos="341"/>
        </w:tabs>
        <w:ind w:left="341" w:hanging="341"/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Odpowiednio do swojej osoby ustawić urządzenie, ewentualnie siedzisko (przy dłuższej pracy)</w:t>
      </w:r>
      <w:r w:rsidRPr="003F1F3C">
        <w:rPr>
          <w:rFonts w:ascii="Calibri" w:hAnsi="Calibri" w:cs="Calibri"/>
          <w:color w:val="000000"/>
          <w:sz w:val="22"/>
          <w:szCs w:val="22"/>
        </w:rPr>
        <w:br/>
        <w:t>oraz w miarę potrzeby oświetlenie stanowiska pracy (minimum 300 Ix).</w:t>
      </w:r>
    </w:p>
    <w:p w14:paraId="65FBF88A" w14:textId="77777777" w:rsidR="00A31591" w:rsidRPr="003F1F3C" w:rsidRDefault="00A31591">
      <w:pPr>
        <w:pStyle w:val="Nagwek1"/>
        <w:tabs>
          <w:tab w:val="left" w:pos="302"/>
        </w:tabs>
        <w:spacing w:before="504"/>
        <w:rPr>
          <w:rFonts w:ascii="Calibri" w:hAnsi="Calibri" w:cs="Calibri"/>
          <w:sz w:val="22"/>
          <w:szCs w:val="22"/>
        </w:rPr>
      </w:pPr>
      <w:r w:rsidRPr="003F1F3C">
        <w:rPr>
          <w:rFonts w:ascii="Calibri" w:hAnsi="Calibri" w:cs="Calibri"/>
          <w:sz w:val="22"/>
          <w:szCs w:val="22"/>
        </w:rPr>
        <w:t>II.</w:t>
      </w:r>
      <w:r w:rsidRPr="003F1F3C">
        <w:rPr>
          <w:rFonts w:ascii="Calibri" w:hAnsi="Calibri" w:cs="Calibri"/>
          <w:sz w:val="22"/>
          <w:szCs w:val="22"/>
        </w:rPr>
        <w:tab/>
        <w:t>ZASADY BEZPIECZNEGO WYKONYWANIA PRACY</w:t>
      </w:r>
    </w:p>
    <w:p w14:paraId="0E7AADC3" w14:textId="77777777" w:rsidR="00A31591" w:rsidRPr="003F1F3C" w:rsidRDefault="00A31591" w:rsidP="00003DD0">
      <w:pPr>
        <w:numPr>
          <w:ilvl w:val="0"/>
          <w:numId w:val="2"/>
        </w:numPr>
        <w:shd w:val="clear" w:color="auto" w:fill="FFFFFF"/>
        <w:tabs>
          <w:tab w:val="left" w:pos="341"/>
        </w:tabs>
        <w:spacing w:before="264"/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Utrzymywać ład i porządek na stanowisku pracy.</w:t>
      </w:r>
    </w:p>
    <w:p w14:paraId="1368CD56" w14:textId="77777777" w:rsidR="00A31591" w:rsidRPr="003F1F3C" w:rsidRDefault="00A31591" w:rsidP="00003DD0">
      <w:pPr>
        <w:numPr>
          <w:ilvl w:val="0"/>
          <w:numId w:val="2"/>
        </w:numPr>
        <w:shd w:val="clear" w:color="auto" w:fill="FFFFFF"/>
        <w:tabs>
          <w:tab w:val="left" w:pos="341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Z materiału przeznaczonego do niszczenia należy usunąć spinacze i zszywki.</w:t>
      </w:r>
    </w:p>
    <w:p w14:paraId="369A1843" w14:textId="77777777" w:rsidR="00A31591" w:rsidRPr="003F1F3C" w:rsidRDefault="00A31591" w:rsidP="00003DD0">
      <w:pPr>
        <w:numPr>
          <w:ilvl w:val="0"/>
          <w:numId w:val="2"/>
        </w:numPr>
        <w:shd w:val="clear" w:color="auto" w:fill="FFFFFF"/>
        <w:tabs>
          <w:tab w:val="left" w:pos="341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Nie wolno włączać elementów tnących w przypadku, gdy osłona urządzenia jest zdjęta.</w:t>
      </w:r>
    </w:p>
    <w:p w14:paraId="50A188C6" w14:textId="77777777" w:rsidR="00A31591" w:rsidRPr="003F1F3C" w:rsidRDefault="00A31591" w:rsidP="00003DD0">
      <w:pPr>
        <w:numPr>
          <w:ilvl w:val="0"/>
          <w:numId w:val="2"/>
        </w:numPr>
        <w:shd w:val="clear" w:color="auto" w:fill="FFFFFF"/>
        <w:tabs>
          <w:tab w:val="left" w:pos="341"/>
        </w:tabs>
        <w:ind w:left="341" w:hanging="341"/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W razie pojawienia się jakichkolwiek nieprawidłowości w pracy urządzenia należy wyłączyć niszczarkę i zawiadomić przełożonego.</w:t>
      </w:r>
    </w:p>
    <w:p w14:paraId="6008E3E0" w14:textId="77777777" w:rsidR="00A31591" w:rsidRPr="003F1F3C" w:rsidRDefault="00A31591" w:rsidP="00003DD0">
      <w:pPr>
        <w:numPr>
          <w:ilvl w:val="0"/>
          <w:numId w:val="2"/>
        </w:numPr>
        <w:shd w:val="clear" w:color="auto" w:fill="FFFFFF"/>
        <w:tabs>
          <w:tab w:val="left" w:pos="341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Do niszczarki należy wkładać tylko ilość arkuszy papieru określoną w instrukcji obsługi.</w:t>
      </w:r>
    </w:p>
    <w:p w14:paraId="501B014F" w14:textId="77777777" w:rsidR="00A31591" w:rsidRPr="003F1F3C" w:rsidRDefault="00A31591" w:rsidP="00003DD0">
      <w:pPr>
        <w:numPr>
          <w:ilvl w:val="0"/>
          <w:numId w:val="2"/>
        </w:numPr>
        <w:shd w:val="clear" w:color="auto" w:fill="FFFFFF"/>
        <w:tabs>
          <w:tab w:val="left" w:pos="341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Urządzenie powinno mieć dobrze widoczny wyłącznik usytuowany w łatwo dostępnym miejscu.</w:t>
      </w:r>
    </w:p>
    <w:p w14:paraId="370E13FC" w14:textId="77777777" w:rsidR="00A31591" w:rsidRPr="003F1F3C" w:rsidRDefault="00A31591">
      <w:pPr>
        <w:shd w:val="clear" w:color="auto" w:fill="FFFFFF"/>
        <w:tabs>
          <w:tab w:val="left" w:pos="302"/>
        </w:tabs>
        <w:spacing w:before="504"/>
        <w:ind w:left="5"/>
        <w:rPr>
          <w:rFonts w:ascii="Calibri" w:hAnsi="Calibri" w:cs="Calibri"/>
          <w:b/>
          <w:sz w:val="22"/>
          <w:szCs w:val="22"/>
        </w:rPr>
      </w:pPr>
      <w:r w:rsidRPr="003F1F3C">
        <w:rPr>
          <w:rFonts w:ascii="Calibri" w:hAnsi="Calibri" w:cs="Calibri"/>
          <w:b/>
          <w:sz w:val="22"/>
          <w:szCs w:val="22"/>
        </w:rPr>
        <w:t>III.</w:t>
      </w:r>
      <w:r w:rsidRPr="003F1F3C">
        <w:rPr>
          <w:rFonts w:ascii="Calibri" w:hAnsi="Calibri" w:cs="Calibri"/>
          <w:b/>
          <w:sz w:val="22"/>
          <w:szCs w:val="22"/>
        </w:rPr>
        <w:tab/>
        <w:t>CZYNNOŚCI PO ZAKOŃCZENIU PRACY</w:t>
      </w:r>
    </w:p>
    <w:p w14:paraId="32216DAF" w14:textId="77777777" w:rsidR="00A31591" w:rsidRPr="003F1F3C" w:rsidRDefault="00A31591">
      <w:pPr>
        <w:numPr>
          <w:ilvl w:val="0"/>
          <w:numId w:val="3"/>
        </w:numPr>
        <w:shd w:val="clear" w:color="auto" w:fill="FFFFFF"/>
        <w:tabs>
          <w:tab w:val="left" w:pos="341"/>
        </w:tabs>
        <w:spacing w:before="259"/>
        <w:ind w:left="5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Wyłączyć spod napięcia urządzenie i oświetlenie.</w:t>
      </w:r>
    </w:p>
    <w:p w14:paraId="4779A2D3" w14:textId="77777777" w:rsidR="00A31591" w:rsidRPr="003F1F3C" w:rsidRDefault="00A31591">
      <w:pPr>
        <w:numPr>
          <w:ilvl w:val="0"/>
          <w:numId w:val="3"/>
        </w:numPr>
        <w:shd w:val="clear" w:color="auto" w:fill="FFFFFF"/>
        <w:tabs>
          <w:tab w:val="left" w:pos="341"/>
        </w:tabs>
        <w:ind w:left="5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Uporządkować stanowisko pracy.</w:t>
      </w:r>
    </w:p>
    <w:p w14:paraId="206840BC" w14:textId="77777777" w:rsidR="00A31591" w:rsidRPr="003F1F3C" w:rsidRDefault="00A31591">
      <w:pPr>
        <w:numPr>
          <w:ilvl w:val="0"/>
          <w:numId w:val="3"/>
        </w:numPr>
        <w:shd w:val="clear" w:color="auto" w:fill="FFFFFF"/>
        <w:tabs>
          <w:tab w:val="left" w:pos="341"/>
        </w:tabs>
        <w:ind w:left="5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Zamknąć otwarte okna.</w:t>
      </w:r>
    </w:p>
    <w:p w14:paraId="5A883C18" w14:textId="77777777" w:rsidR="00A31591" w:rsidRPr="003F1F3C" w:rsidRDefault="00A31591">
      <w:pPr>
        <w:shd w:val="clear" w:color="auto" w:fill="FFFFFF"/>
        <w:tabs>
          <w:tab w:val="left" w:pos="302"/>
        </w:tabs>
        <w:spacing w:before="504"/>
        <w:ind w:left="5"/>
        <w:rPr>
          <w:rFonts w:ascii="Calibri" w:hAnsi="Calibri" w:cs="Calibri"/>
          <w:b/>
          <w:sz w:val="22"/>
          <w:szCs w:val="22"/>
        </w:rPr>
      </w:pPr>
      <w:r w:rsidRPr="003F1F3C">
        <w:rPr>
          <w:rFonts w:ascii="Calibri" w:hAnsi="Calibri" w:cs="Calibri"/>
          <w:b/>
          <w:sz w:val="22"/>
          <w:szCs w:val="22"/>
        </w:rPr>
        <w:t>IV.</w:t>
      </w:r>
      <w:r w:rsidRPr="003F1F3C">
        <w:rPr>
          <w:rFonts w:ascii="Calibri" w:hAnsi="Calibri" w:cs="Calibri"/>
          <w:b/>
          <w:sz w:val="22"/>
          <w:szCs w:val="22"/>
        </w:rPr>
        <w:tab/>
        <w:t>POSTĘPOWANIE W SYTUACJACH AWARYJNYCH</w:t>
      </w:r>
    </w:p>
    <w:p w14:paraId="37764FB8" w14:textId="77777777" w:rsidR="00A31591" w:rsidRPr="003F1F3C" w:rsidRDefault="00A31591">
      <w:pPr>
        <w:shd w:val="clear" w:color="auto" w:fill="FFFFFF"/>
        <w:spacing w:before="269"/>
        <w:ind w:left="5"/>
        <w:rPr>
          <w:rFonts w:ascii="Calibri" w:hAnsi="Calibri" w:cs="Calibri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W razie wątpliwości, co do stanu bezpieczeństwa pracy, pracownik ma prawo przerwać pracę i zwrócić się do przełożonego o wyjaśnienie sytuacji.</w:t>
      </w:r>
    </w:p>
    <w:p w14:paraId="50DD0801" w14:textId="77777777" w:rsidR="00A31591" w:rsidRPr="003F1F3C" w:rsidRDefault="00A31591" w:rsidP="00003DD0">
      <w:pPr>
        <w:numPr>
          <w:ilvl w:val="0"/>
          <w:numId w:val="4"/>
        </w:numPr>
        <w:shd w:val="clear" w:color="auto" w:fill="FFFFFF"/>
        <w:tabs>
          <w:tab w:val="left" w:pos="336"/>
        </w:tabs>
        <w:ind w:left="336" w:hanging="331"/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Każdy zaistniały wypadek przy pracy należy niezwłocznie zgłosić przełożonemu, a stanowisko</w:t>
      </w:r>
      <w:r w:rsidRPr="003F1F3C">
        <w:rPr>
          <w:rFonts w:ascii="Calibri" w:hAnsi="Calibri" w:cs="Calibri"/>
          <w:color w:val="000000"/>
          <w:sz w:val="22"/>
          <w:szCs w:val="22"/>
        </w:rPr>
        <w:br/>
        <w:t>pracy, na którym doszło do wypadku zabezpieczyć przed dostępem osób niepowołanych, zmianą jego usytuowania, w tym położenia urządzeń technicznych, mebli lub innych przedmiotów.</w:t>
      </w:r>
    </w:p>
    <w:p w14:paraId="4A88F71D" w14:textId="77777777" w:rsidR="00A31591" w:rsidRPr="003F1F3C" w:rsidRDefault="00A31591" w:rsidP="00003DD0">
      <w:pPr>
        <w:numPr>
          <w:ilvl w:val="0"/>
          <w:numId w:val="4"/>
        </w:numPr>
        <w:shd w:val="clear" w:color="auto" w:fill="FFFFFF"/>
        <w:tabs>
          <w:tab w:val="left" w:pos="336"/>
        </w:tabs>
        <w:ind w:left="336" w:hanging="331"/>
        <w:jc w:val="both"/>
        <w:rPr>
          <w:rFonts w:ascii="Calibri" w:hAnsi="Calibri" w:cs="Calibri"/>
          <w:color w:val="000000"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>W razie zauważenia pożaru podjąć próbę jego ugaszenia, a następnie zaalarmować otoczenie</w:t>
      </w:r>
      <w:r w:rsidRPr="003F1F3C">
        <w:rPr>
          <w:rFonts w:ascii="Calibri" w:hAnsi="Calibri" w:cs="Calibri"/>
          <w:color w:val="000000"/>
          <w:sz w:val="22"/>
          <w:szCs w:val="22"/>
        </w:rPr>
        <w:br/>
        <w:t>i przełożonych.</w:t>
      </w:r>
    </w:p>
    <w:p w14:paraId="037CEAD5" w14:textId="77777777" w:rsidR="00A31591" w:rsidRPr="003F1F3C" w:rsidRDefault="00A31591">
      <w:pPr>
        <w:shd w:val="clear" w:color="auto" w:fill="FFFFFF"/>
        <w:tabs>
          <w:tab w:val="left" w:pos="336"/>
        </w:tabs>
        <w:rPr>
          <w:rFonts w:ascii="Calibri" w:hAnsi="Calibri" w:cs="Calibri"/>
          <w:color w:val="000000"/>
          <w:sz w:val="22"/>
          <w:szCs w:val="22"/>
        </w:rPr>
      </w:pPr>
    </w:p>
    <w:p w14:paraId="6A4991F1" w14:textId="77777777" w:rsidR="00003DD0" w:rsidRPr="003F1F3C" w:rsidRDefault="00A31591">
      <w:pPr>
        <w:shd w:val="clear" w:color="auto" w:fill="FFFFFF"/>
        <w:tabs>
          <w:tab w:val="left" w:pos="336"/>
          <w:tab w:val="left" w:pos="6237"/>
        </w:tabs>
        <w:rPr>
          <w:rFonts w:ascii="Calibri" w:hAnsi="Calibri" w:cs="Calibri"/>
          <w:i/>
          <w:sz w:val="22"/>
          <w:szCs w:val="22"/>
        </w:rPr>
      </w:pPr>
      <w:r w:rsidRPr="003F1F3C">
        <w:rPr>
          <w:rFonts w:ascii="Calibri" w:hAnsi="Calibri" w:cs="Calibri"/>
          <w:color w:val="000000"/>
          <w:sz w:val="22"/>
          <w:szCs w:val="22"/>
        </w:rPr>
        <w:tab/>
      </w:r>
      <w:r w:rsidRPr="003F1F3C">
        <w:rPr>
          <w:rFonts w:ascii="Calibri" w:hAnsi="Calibri" w:cs="Calibri"/>
          <w:color w:val="000000"/>
          <w:sz w:val="22"/>
          <w:szCs w:val="22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1"/>
        <w:gridCol w:w="4402"/>
      </w:tblGrid>
      <w:tr w:rsidR="00003DD0" w:rsidRPr="003F1F3C" w14:paraId="37771F87" w14:textId="77777777" w:rsidTr="00003DD0">
        <w:trPr>
          <w:jc w:val="center"/>
        </w:trPr>
        <w:tc>
          <w:tcPr>
            <w:tcW w:w="4606" w:type="dxa"/>
          </w:tcPr>
          <w:p w14:paraId="2370BCF8" w14:textId="77777777" w:rsidR="00003DD0" w:rsidRPr="003F1F3C" w:rsidRDefault="00003DD0" w:rsidP="00003DD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F3C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370E3795" w14:textId="77777777" w:rsidR="00003DD0" w:rsidRPr="003F1F3C" w:rsidRDefault="00003DD0" w:rsidP="00003DD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F3C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7001540F" w14:textId="77777777" w:rsidR="00A31591" w:rsidRPr="003F1F3C" w:rsidRDefault="00A31591">
      <w:pPr>
        <w:shd w:val="clear" w:color="auto" w:fill="FFFFFF"/>
        <w:tabs>
          <w:tab w:val="left" w:pos="336"/>
          <w:tab w:val="left" w:pos="6237"/>
        </w:tabs>
        <w:rPr>
          <w:rFonts w:ascii="Calibri" w:hAnsi="Calibri" w:cs="Calibri"/>
          <w:i/>
          <w:sz w:val="22"/>
          <w:szCs w:val="22"/>
        </w:rPr>
      </w:pPr>
    </w:p>
    <w:sectPr w:rsidR="00A31591" w:rsidRPr="003F1F3C" w:rsidSect="00A57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907" w:right="1145" w:bottom="720" w:left="115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F8B8C" w14:textId="77777777" w:rsidR="00BD5ABD" w:rsidRDefault="00BD5ABD" w:rsidP="00FD1BB4">
      <w:r>
        <w:separator/>
      </w:r>
    </w:p>
  </w:endnote>
  <w:endnote w:type="continuationSeparator" w:id="0">
    <w:p w14:paraId="2FE7A7B2" w14:textId="77777777" w:rsidR="00BD5ABD" w:rsidRDefault="00BD5ABD" w:rsidP="00FD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3B2E" w14:textId="77777777" w:rsidR="00FD1BB4" w:rsidRDefault="00FD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0AB7" w14:textId="77777777" w:rsidR="00FD1BB4" w:rsidRDefault="00FD1B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A6562" w14:textId="77777777" w:rsidR="00FD1BB4" w:rsidRDefault="00FD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AEB71" w14:textId="77777777" w:rsidR="00BD5ABD" w:rsidRDefault="00BD5ABD" w:rsidP="00FD1BB4">
      <w:r>
        <w:separator/>
      </w:r>
    </w:p>
  </w:footnote>
  <w:footnote w:type="continuationSeparator" w:id="0">
    <w:p w14:paraId="3297CC49" w14:textId="77777777" w:rsidR="00BD5ABD" w:rsidRDefault="00BD5ABD" w:rsidP="00FD1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A3A4" w14:textId="77777777" w:rsidR="00FD1BB4" w:rsidRDefault="00FD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E4C6" w14:textId="77777777" w:rsidR="00FD1BB4" w:rsidRDefault="00FD1B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2D8D" w14:textId="77777777" w:rsidR="00FD1BB4" w:rsidRDefault="00FD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45A4"/>
    <w:multiLevelType w:val="singleLevel"/>
    <w:tmpl w:val="B69C003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abstractNum w:abstractNumId="1" w15:restartNumberingAfterBreak="0">
    <w:nsid w:val="14B75391"/>
    <w:multiLevelType w:val="singleLevel"/>
    <w:tmpl w:val="B69C003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abstractNum w:abstractNumId="2" w15:restartNumberingAfterBreak="0">
    <w:nsid w:val="6CA95588"/>
    <w:multiLevelType w:val="singleLevel"/>
    <w:tmpl w:val="1ACC6870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hint="default"/>
      </w:rPr>
    </w:lvl>
  </w:abstractNum>
  <w:abstractNum w:abstractNumId="3" w15:restartNumberingAfterBreak="0">
    <w:nsid w:val="73FA1D0D"/>
    <w:multiLevelType w:val="singleLevel"/>
    <w:tmpl w:val="4FB417F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hint="default"/>
      </w:rPr>
    </w:lvl>
  </w:abstractNum>
  <w:num w:numId="1" w16cid:durableId="188682686">
    <w:abstractNumId w:val="0"/>
  </w:num>
  <w:num w:numId="2" w16cid:durableId="1627203538">
    <w:abstractNumId w:val="1"/>
  </w:num>
  <w:num w:numId="3" w16cid:durableId="1752433122">
    <w:abstractNumId w:val="2"/>
  </w:num>
  <w:num w:numId="4" w16cid:durableId="1800418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7A7F"/>
    <w:rsid w:val="00003DD0"/>
    <w:rsid w:val="003F1F3C"/>
    <w:rsid w:val="00754A5F"/>
    <w:rsid w:val="008C7A7F"/>
    <w:rsid w:val="00A31591"/>
    <w:rsid w:val="00A570D8"/>
    <w:rsid w:val="00B85173"/>
    <w:rsid w:val="00BD5ABD"/>
    <w:rsid w:val="00D158C1"/>
    <w:rsid w:val="00FD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69F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pPr>
      <w:keepNext/>
      <w:shd w:val="clear" w:color="auto" w:fill="FFFFFF"/>
      <w:spacing w:before="533"/>
      <w:ind w:left="5"/>
      <w:outlineLvl w:val="0"/>
    </w:pPr>
    <w:rPr>
      <w:b/>
      <w:bCs/>
      <w:sz w:val="24"/>
      <w:szCs w:val="25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3D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FD1B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D1BB4"/>
  </w:style>
  <w:style w:type="paragraph" w:styleId="Stopka">
    <w:name w:val="footer"/>
    <w:basedOn w:val="Normalny"/>
    <w:link w:val="StopkaZnak"/>
    <w:uiPriority w:val="99"/>
    <w:semiHidden/>
    <w:unhideWhenUsed/>
    <w:rsid w:val="00FD1B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D1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2026-08-29T19:27:00Z</dcterms:created>
  <dcterms:modified xsi:type="dcterms:W3CDTF">2026-08-29T19:27:00Z</dcterms:modified>
</cp:coreProperties>
</file>