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8B69" w14:textId="77777777" w:rsidR="00B64B3C" w:rsidRPr="00B462C0" w:rsidRDefault="00B64B3C" w:rsidP="00EA3DD3">
      <w:pPr>
        <w:jc w:val="center"/>
        <w:rPr>
          <w:rFonts w:ascii="Calibri" w:hAnsi="Calibri" w:cs="Calibri"/>
          <w:b/>
          <w:sz w:val="32"/>
          <w:szCs w:val="32"/>
        </w:rPr>
      </w:pPr>
      <w:r w:rsidRPr="00B462C0">
        <w:rPr>
          <w:rFonts w:ascii="Calibri" w:hAnsi="Calibri" w:cs="Calibri"/>
          <w:b/>
          <w:sz w:val="32"/>
          <w:szCs w:val="32"/>
        </w:rPr>
        <w:t>INSTRUKCJA BHP</w:t>
      </w:r>
    </w:p>
    <w:p w14:paraId="1F790F37" w14:textId="77777777" w:rsidR="00B64B3C" w:rsidRPr="00B462C0" w:rsidRDefault="00B64B3C" w:rsidP="00EA3DD3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B462C0">
        <w:rPr>
          <w:rFonts w:ascii="Calibri" w:hAnsi="Calibri" w:cs="Calibri"/>
          <w:b/>
          <w:bCs/>
          <w:sz w:val="32"/>
          <w:szCs w:val="32"/>
        </w:rPr>
        <w:t>PRZY OBSŁUDZE SZLIFIERKI TAŚMOWEJ</w:t>
      </w:r>
    </w:p>
    <w:p w14:paraId="0249832E" w14:textId="77777777" w:rsidR="00B64B3C" w:rsidRPr="00B462C0" w:rsidRDefault="00B64B3C" w:rsidP="00EA3DD3">
      <w:pPr>
        <w:rPr>
          <w:rFonts w:ascii="Calibri" w:hAnsi="Calibri" w:cs="Calibri"/>
          <w:sz w:val="22"/>
          <w:szCs w:val="22"/>
        </w:rPr>
      </w:pPr>
    </w:p>
    <w:p w14:paraId="593A3927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>UWAGI OGÓLNE</w:t>
      </w:r>
    </w:p>
    <w:p w14:paraId="29AF64EA" w14:textId="77777777" w:rsidR="00EA3DD3" w:rsidRPr="00B462C0" w:rsidRDefault="00EA3DD3" w:rsidP="00EA3DD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Miejsce pracy powinno posiadać dobre oświetlenie naturalne oraz sztuczne 300 - 500 luksów, mierzone na powierzchniach stolików roboczych. Światło powinno być jednorodne i niedrgające.</w:t>
      </w:r>
    </w:p>
    <w:p w14:paraId="48BF2406" w14:textId="77777777" w:rsidR="00EA3DD3" w:rsidRPr="00B462C0" w:rsidRDefault="00EA3DD3" w:rsidP="00EA3DD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Szlifierkę oraz najbliższe otoczenie należy utrzymać w stanie należytej czystości i porządku. Czyszczenie obrabiarki można dokonywać tylko po odłączeniu jej od sieci elektrycznej wyłącznikiem głównym.</w:t>
      </w:r>
    </w:p>
    <w:p w14:paraId="67D5CACD" w14:textId="77777777" w:rsidR="00EA3DD3" w:rsidRPr="00B462C0" w:rsidRDefault="00EA3DD3" w:rsidP="00EA3DD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Szlifierkę może obsługiwać pracownik przyuczony oraz szczegółowo zapoznany z jej działaniem i zaleceniami bezpieczeństwa i higieny pracy.</w:t>
      </w:r>
    </w:p>
    <w:p w14:paraId="0FD20566" w14:textId="77777777" w:rsidR="00EA3DD3" w:rsidRPr="00B462C0" w:rsidRDefault="00EA3DD3" w:rsidP="00EA3DD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Szlifierka powinna być ustawiona w miejscu zapewniającym wygodną pracę oraz swobodny dostęp pracownikami ze wszystkich jej stron</w:t>
      </w:r>
    </w:p>
    <w:p w14:paraId="0725D540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5172BEC2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 xml:space="preserve">CZYNNOŚCI PRZED ROZPOCZĘCIEM PRACY </w:t>
      </w:r>
    </w:p>
    <w:p w14:paraId="3A0CEF65" w14:textId="77777777" w:rsidR="00EA3DD3" w:rsidRPr="00B462C0" w:rsidRDefault="00EA3DD3" w:rsidP="00EA3DD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Przed rozpoczęciem pracy należy sprawdzić stan całej szlifierki i tarcz ściernych, prawidłowość i pewność zamocowania tarcz i ich osłon po odłączeniu jej od sieci elektrycznej wyłącznikiem głównym.</w:t>
      </w:r>
    </w:p>
    <w:p w14:paraId="1D48C425" w14:textId="77777777" w:rsidR="00EA3DD3" w:rsidRPr="00B462C0" w:rsidRDefault="00EA3DD3" w:rsidP="00EA3DD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Przed rozpoczęciem pracy na szlifierce pracownik musi założyć okulary ochronne..</w:t>
      </w:r>
    </w:p>
    <w:p w14:paraId="0B9979BD" w14:textId="77777777" w:rsidR="00EA3DD3" w:rsidRPr="00B462C0" w:rsidRDefault="00EA3DD3" w:rsidP="00EA3DD3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z w:val="22"/>
          <w:szCs w:val="22"/>
        </w:rPr>
        <w:t>Ubranie robocze pracownika powinno być obcisłe.</w:t>
      </w:r>
    </w:p>
    <w:p w14:paraId="19E00747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4283EA70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 xml:space="preserve">CZYNNOŚCI PODCZAS PRACY </w:t>
      </w:r>
    </w:p>
    <w:p w14:paraId="59C594A4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7"/>
          <w:sz w:val="22"/>
          <w:szCs w:val="22"/>
        </w:rPr>
        <w:t>Stosować tylko bezpieczne metody pracy tak, by nie stwarzać zagrożeń dla siebie i otoczenia,</w:t>
      </w:r>
    </w:p>
    <w:p w14:paraId="0BE43C23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pacing w:val="-7"/>
          <w:sz w:val="22"/>
          <w:szCs w:val="22"/>
        </w:rPr>
      </w:pPr>
      <w:r w:rsidRPr="00B462C0">
        <w:rPr>
          <w:rFonts w:ascii="Calibri" w:hAnsi="Calibri" w:cs="Calibri"/>
          <w:spacing w:val="-7"/>
          <w:sz w:val="22"/>
          <w:szCs w:val="22"/>
        </w:rPr>
        <w:t xml:space="preserve">Zachować szczególną ostrożność przy szlifowaniu jeżeli obrabiany element jest trzymany w rękach, </w:t>
      </w:r>
    </w:p>
    <w:p w14:paraId="4DE3B50C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7"/>
          <w:sz w:val="22"/>
          <w:szCs w:val="22"/>
        </w:rPr>
        <w:t>Jeżeli szlifowany element nie jest trzymany w rękach, mocować go w imadle pewnie tak by nie został wyrwany podczas operacji szlifowania,</w:t>
      </w:r>
    </w:p>
    <w:p w14:paraId="33A57F40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8"/>
          <w:sz w:val="22"/>
          <w:szCs w:val="22"/>
        </w:rPr>
        <w:t>Używać taśmy dobrze zamocowanej i nieuszkodzonej,</w:t>
      </w:r>
    </w:p>
    <w:p w14:paraId="6F0F97AF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7"/>
          <w:sz w:val="22"/>
          <w:szCs w:val="22"/>
        </w:rPr>
        <w:t>Na bieżąco kontrolować działanie określonych mechanizmów szlifierki,</w:t>
      </w:r>
    </w:p>
    <w:p w14:paraId="443B01D2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6"/>
          <w:sz w:val="22"/>
          <w:szCs w:val="22"/>
        </w:rPr>
        <w:t xml:space="preserve">Narzędzia ścierne (papiery ścierne, płótna ścierne) zmieniać w miarę </w:t>
      </w:r>
      <w:r w:rsidRPr="00B462C0">
        <w:rPr>
          <w:rFonts w:ascii="Calibri" w:hAnsi="Calibri" w:cs="Calibri"/>
          <w:spacing w:val="-7"/>
          <w:sz w:val="22"/>
          <w:szCs w:val="22"/>
        </w:rPr>
        <w:t>stwierdzenia ich zużycia,</w:t>
      </w:r>
    </w:p>
    <w:p w14:paraId="26C1A8D6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7"/>
          <w:sz w:val="22"/>
          <w:szCs w:val="22"/>
        </w:rPr>
        <w:t>Na bieżąco sprawdzać działanie urządzenia powietrznego do oczyszczania taśmy ściernej z pyłu,</w:t>
      </w:r>
    </w:p>
    <w:p w14:paraId="6E76E185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pacing w:val="-8"/>
          <w:sz w:val="22"/>
          <w:szCs w:val="22"/>
        </w:rPr>
      </w:pPr>
      <w:r w:rsidRPr="00B462C0">
        <w:rPr>
          <w:rFonts w:ascii="Calibri" w:hAnsi="Calibri" w:cs="Calibri"/>
          <w:spacing w:val="-6"/>
          <w:sz w:val="22"/>
          <w:szCs w:val="22"/>
        </w:rPr>
        <w:t xml:space="preserve">Powinien na bieżąco kontrolować wskazania: </w:t>
      </w:r>
      <w:r w:rsidRPr="00B462C0">
        <w:rPr>
          <w:rFonts w:ascii="Calibri" w:hAnsi="Calibri" w:cs="Calibri"/>
          <w:spacing w:val="-7"/>
          <w:sz w:val="22"/>
          <w:szCs w:val="22"/>
        </w:rPr>
        <w:t xml:space="preserve">obrotomierza do ustalania właściwej prędkości posuwu, amperomierza do kontrolowania obciążenia silników elektrycznych </w:t>
      </w:r>
      <w:r w:rsidRPr="00B462C0">
        <w:rPr>
          <w:rFonts w:ascii="Calibri" w:hAnsi="Calibri" w:cs="Calibri"/>
          <w:spacing w:val="-8"/>
          <w:sz w:val="22"/>
          <w:szCs w:val="22"/>
        </w:rPr>
        <w:t>napędzających taśmy ścierne, manometru do ustalania ciśnienia oleju, jeśli szlifierka została w nie wyposażona.</w:t>
      </w:r>
    </w:p>
    <w:p w14:paraId="61B6ABF7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>Zapewnić poprawne oświetlenie całego stanowiska roboczego,</w:t>
      </w:r>
    </w:p>
    <w:p w14:paraId="37F01E4A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pacing w:val="-6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Korzystać z właściwych osłon osobistych, w zależności od aktualnie występujących zagrożeń na stanowisku </w:t>
      </w:r>
      <w:r w:rsidRPr="00B462C0">
        <w:rPr>
          <w:rFonts w:ascii="Calibri" w:hAnsi="Calibri" w:cs="Calibri"/>
          <w:spacing w:val="-6"/>
          <w:sz w:val="22"/>
          <w:szCs w:val="22"/>
        </w:rPr>
        <w:t>roboczym (okulary ochronne, ekrany przeciw odpryskowe),</w:t>
      </w:r>
    </w:p>
    <w:p w14:paraId="11C6C484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Wykonywać tylko prace zlecone przez swojego bezpośredniego </w:t>
      </w:r>
      <w:r w:rsidRPr="00B462C0">
        <w:rPr>
          <w:rFonts w:ascii="Calibri" w:hAnsi="Calibri" w:cs="Calibri"/>
          <w:spacing w:val="-4"/>
          <w:sz w:val="22"/>
          <w:szCs w:val="22"/>
        </w:rPr>
        <w:t>przełożonego,</w:t>
      </w:r>
    </w:p>
    <w:p w14:paraId="116DC84F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>Zapewnić, aby dostęp do osprzętu przeciwpożarowego zawsze był wolny.</w:t>
      </w:r>
    </w:p>
    <w:p w14:paraId="3BAA35B2" w14:textId="77777777" w:rsidR="00EA3DD3" w:rsidRPr="00B462C0" w:rsidRDefault="00EA3DD3" w:rsidP="00EA3DD3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B462C0">
        <w:rPr>
          <w:rFonts w:ascii="Calibri" w:hAnsi="Calibri" w:cs="Calibri"/>
          <w:spacing w:val="-3"/>
          <w:sz w:val="22"/>
          <w:szCs w:val="22"/>
        </w:rPr>
        <w:t xml:space="preserve">W przypadku jakichkolwiek wątpliwości co do </w:t>
      </w:r>
      <w:r w:rsidRPr="00B462C0">
        <w:rPr>
          <w:rFonts w:ascii="Calibri" w:hAnsi="Calibri" w:cs="Calibri"/>
          <w:sz w:val="22"/>
          <w:szCs w:val="22"/>
        </w:rPr>
        <w:t xml:space="preserve">bezpiecznej obsługi szlifierki taśmowej do drewna należy zwrócić się do przełożonego o wskazówki do </w:t>
      </w:r>
      <w:r w:rsidRPr="00B462C0">
        <w:rPr>
          <w:rFonts w:ascii="Calibri" w:hAnsi="Calibri" w:cs="Calibri"/>
          <w:spacing w:val="-3"/>
          <w:sz w:val="22"/>
          <w:szCs w:val="22"/>
        </w:rPr>
        <w:t xml:space="preserve">dalszej realizacji pracy. </w:t>
      </w:r>
    </w:p>
    <w:p w14:paraId="0BDAD3F2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65019C11" w14:textId="77777777" w:rsidR="00EA3DD3" w:rsidRPr="00B462C0" w:rsidRDefault="00EA3DD3" w:rsidP="00EA3DD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Podczas szlifowania należy bezwzględnie włączyć wyciągi powietrza i korzystać z odciągów stanowiskowych. </w:t>
      </w:r>
      <w:r w:rsidRPr="00B462C0">
        <w:rPr>
          <w:rFonts w:ascii="Calibri" w:hAnsi="Calibri" w:cs="Calibri"/>
          <w:sz w:val="22"/>
          <w:szCs w:val="22"/>
        </w:rPr>
        <w:t>Szlifierki powinny mieć dobrze oznakowany włącznik i wyłącznik, a ściernice szlifierki powinny być osłonięte tak, by zabezpieczyć pracę w przypadku ich rozerwania, nieuszkodzone, dostosowane do prędkości obrotowej szlifierki.</w:t>
      </w:r>
    </w:p>
    <w:p w14:paraId="09CD1803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1C1EEAC8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>CZYNNOŚCI PO ZAKOŃCZENIU PRACY</w:t>
      </w:r>
    </w:p>
    <w:p w14:paraId="6921BD44" w14:textId="77777777" w:rsidR="00EA3DD3" w:rsidRPr="00B462C0" w:rsidRDefault="00EA3DD3" w:rsidP="00EA3DD3">
      <w:pPr>
        <w:widowControl w:val="0"/>
        <w:autoSpaceDE w:val="0"/>
        <w:autoSpaceDN w:val="0"/>
        <w:adjustRightInd w:val="0"/>
        <w:ind w:left="1080"/>
        <w:jc w:val="both"/>
        <w:rPr>
          <w:rFonts w:ascii="Calibri" w:hAnsi="Calibri" w:cs="Calibri"/>
          <w:sz w:val="22"/>
          <w:szCs w:val="22"/>
        </w:rPr>
      </w:pPr>
    </w:p>
    <w:p w14:paraId="4E66C5E6" w14:textId="77777777" w:rsidR="00EA3DD3" w:rsidRPr="00B462C0" w:rsidRDefault="00EA3DD3" w:rsidP="00EA3DD3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3"/>
          <w:sz w:val="22"/>
          <w:szCs w:val="22"/>
        </w:rPr>
        <w:t xml:space="preserve">Wyłączyć maszynę spod napięcia oraz oczyścić i </w:t>
      </w:r>
      <w:r w:rsidRPr="00B462C0">
        <w:rPr>
          <w:rFonts w:ascii="Calibri" w:hAnsi="Calibri" w:cs="Calibri"/>
          <w:spacing w:val="-2"/>
          <w:sz w:val="22"/>
          <w:szCs w:val="22"/>
        </w:rPr>
        <w:t>zakonserwować ją zgodnie z instrukcją.</w:t>
      </w:r>
    </w:p>
    <w:p w14:paraId="57C2ED7B" w14:textId="77777777" w:rsidR="00EA3DD3" w:rsidRPr="00B462C0" w:rsidRDefault="00EA3DD3" w:rsidP="00EA3DD3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lastRenderedPageBreak/>
        <w:t>Uporządkować elementy drewniane znajdujące się na stanowisku pracy.</w:t>
      </w:r>
    </w:p>
    <w:p w14:paraId="6C1D7B38" w14:textId="77777777" w:rsidR="00EA3DD3" w:rsidRPr="00B462C0" w:rsidRDefault="00EA3DD3" w:rsidP="00EA3DD3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4"/>
          <w:sz w:val="22"/>
          <w:szCs w:val="22"/>
        </w:rPr>
        <w:t>Ochrony osobiste</w:t>
      </w:r>
      <w:r w:rsidRPr="00B462C0">
        <w:rPr>
          <w:rFonts w:ascii="Calibri" w:hAnsi="Calibri" w:cs="Calibri"/>
          <w:spacing w:val="-2"/>
          <w:sz w:val="22"/>
          <w:szCs w:val="22"/>
        </w:rPr>
        <w:t xml:space="preserve"> oczyścić i odłożyć na miejsce ich stałego przechowywania,.</w:t>
      </w:r>
    </w:p>
    <w:p w14:paraId="420D16FE" w14:textId="77777777" w:rsidR="00EA3DD3" w:rsidRPr="00B462C0" w:rsidRDefault="00EA3DD3" w:rsidP="00EA3DD3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Upewnić się, że pozostawione stanowisko robocze nie stworzy </w:t>
      </w:r>
      <w:r w:rsidRPr="00B462C0">
        <w:rPr>
          <w:rFonts w:ascii="Calibri" w:hAnsi="Calibri" w:cs="Calibri"/>
          <w:spacing w:val="-3"/>
          <w:sz w:val="22"/>
          <w:szCs w:val="22"/>
        </w:rPr>
        <w:t>żadnych zagrożeń dla otoczenia.</w:t>
      </w:r>
    </w:p>
    <w:p w14:paraId="0B37EDA9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7BA528A2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>CZYNNOŚCI ZABRONIONE</w:t>
      </w:r>
    </w:p>
    <w:p w14:paraId="0A14D08E" w14:textId="77777777" w:rsidR="00EA3DD3" w:rsidRPr="00B462C0" w:rsidRDefault="00EA3DD3" w:rsidP="00EA3DD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Korzystania z niesprawnego sprzętu oraz zdejmowania zabezpieczeń z maszyny lub części </w:t>
      </w:r>
      <w:r w:rsidRPr="00B462C0">
        <w:rPr>
          <w:rFonts w:ascii="Calibri" w:hAnsi="Calibri" w:cs="Calibri"/>
          <w:spacing w:val="-3"/>
          <w:sz w:val="22"/>
          <w:szCs w:val="22"/>
        </w:rPr>
        <w:t>wirujących,</w:t>
      </w:r>
    </w:p>
    <w:p w14:paraId="5B919B3F" w14:textId="77777777" w:rsidR="00EA3DD3" w:rsidRPr="00B462C0" w:rsidRDefault="00EA3DD3" w:rsidP="00EA3DD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3"/>
          <w:sz w:val="22"/>
          <w:szCs w:val="22"/>
        </w:rPr>
        <w:t>Usuwania znaków informacyjnych czy ostrzegawczych,</w:t>
      </w:r>
    </w:p>
    <w:p w14:paraId="7BFD9A8C" w14:textId="77777777" w:rsidR="00EA3DD3" w:rsidRPr="00B462C0" w:rsidRDefault="00EA3DD3" w:rsidP="00EA3DD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spacing w:val="-2"/>
          <w:sz w:val="22"/>
          <w:szCs w:val="22"/>
        </w:rPr>
        <w:t xml:space="preserve">Lekceważenia szczegółowych instrukcji obsługi taśmowej szlifierki do drewna, podanej przez jej producenta w DTR (Dokumentacji </w:t>
      </w:r>
      <w:r w:rsidRPr="00B462C0">
        <w:rPr>
          <w:rFonts w:ascii="Calibri" w:hAnsi="Calibri" w:cs="Calibri"/>
          <w:spacing w:val="-5"/>
          <w:sz w:val="22"/>
          <w:szCs w:val="22"/>
        </w:rPr>
        <w:t>Techniczno-Ruchowej),</w:t>
      </w:r>
    </w:p>
    <w:p w14:paraId="4B1EE4D2" w14:textId="77777777" w:rsidR="00EA3DD3" w:rsidRPr="00B462C0" w:rsidRDefault="00EA3DD3" w:rsidP="00EA3DD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B462C0">
        <w:rPr>
          <w:rFonts w:ascii="Calibri" w:hAnsi="Calibri" w:cs="Calibri"/>
          <w:spacing w:val="-3"/>
          <w:sz w:val="22"/>
          <w:szCs w:val="22"/>
        </w:rPr>
        <w:t>Zezwalania na obsługiwanie maszyny przez osoby postronne oraz dokonywania napraw przez osoby n</w:t>
      </w:r>
      <w:r w:rsidRPr="00B462C0">
        <w:rPr>
          <w:rFonts w:ascii="Calibri" w:hAnsi="Calibri" w:cs="Calibri"/>
          <w:spacing w:val="-2"/>
          <w:sz w:val="22"/>
          <w:szCs w:val="22"/>
        </w:rPr>
        <w:t>ie posiadające odpowiednich uprawnień do napraw maszyny.</w:t>
      </w:r>
    </w:p>
    <w:p w14:paraId="7B3D1EC8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72D2DE55" w14:textId="77777777" w:rsidR="00EA3DD3" w:rsidRPr="00B462C0" w:rsidRDefault="00EA3DD3" w:rsidP="00EA3DD3">
      <w:pPr>
        <w:numPr>
          <w:ilvl w:val="0"/>
          <w:numId w:val="10"/>
        </w:numPr>
        <w:rPr>
          <w:rFonts w:ascii="Calibri" w:hAnsi="Calibri" w:cs="Calibri"/>
          <w:b/>
        </w:rPr>
      </w:pPr>
      <w:r w:rsidRPr="00B462C0">
        <w:rPr>
          <w:rFonts w:ascii="Calibri" w:hAnsi="Calibri" w:cs="Calibri"/>
          <w:b/>
        </w:rPr>
        <w:t>UWAGI KOŃCOWE</w:t>
      </w:r>
    </w:p>
    <w:p w14:paraId="1EA85080" w14:textId="77777777" w:rsidR="00EA3DD3" w:rsidRPr="00B462C0" w:rsidRDefault="00EA3DD3" w:rsidP="00EA3DD3">
      <w:pPr>
        <w:ind w:left="1080"/>
        <w:rPr>
          <w:rFonts w:ascii="Calibri" w:hAnsi="Calibri" w:cs="Calibri"/>
          <w:b/>
        </w:rPr>
      </w:pPr>
    </w:p>
    <w:p w14:paraId="3A250E73" w14:textId="77777777" w:rsidR="00EA3DD3" w:rsidRPr="00B462C0" w:rsidRDefault="00EA3DD3" w:rsidP="00EA3DD3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color w:val="000000"/>
          <w:sz w:val="22"/>
        </w:rPr>
      </w:pPr>
      <w:r w:rsidRPr="00B462C0">
        <w:rPr>
          <w:rFonts w:ascii="Calibri" w:hAnsi="Calibri" w:cs="Calibri"/>
          <w:b/>
          <w:bCs/>
          <w:color w:val="000000"/>
          <w:sz w:val="22"/>
        </w:rPr>
        <w:t>W przypadku powstania pożaru należy:</w:t>
      </w:r>
    </w:p>
    <w:p w14:paraId="3AA82459" w14:textId="77777777" w:rsidR="00EA3DD3" w:rsidRPr="00B462C0" w:rsidRDefault="00EA3DD3" w:rsidP="00EA3DD3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 xml:space="preserve">Ostrzec osoby znajdujące się w obrębie zagrożenia i </w:t>
      </w:r>
      <w:r w:rsidRPr="00B462C0">
        <w:rPr>
          <w:rFonts w:ascii="Calibri" w:hAnsi="Calibri" w:cs="Calibri"/>
          <w:sz w:val="22"/>
          <w:szCs w:val="22"/>
        </w:rPr>
        <w:t>wyłączyć zasilanie budynku w energię elektryczną oraz odciąć dopływ gazu,</w:t>
      </w:r>
    </w:p>
    <w:p w14:paraId="5F874A9D" w14:textId="77777777" w:rsidR="00EA3DD3" w:rsidRPr="00B462C0" w:rsidRDefault="00EA3DD3" w:rsidP="00EA3DD3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>Równocześnie należy:</w:t>
      </w:r>
    </w:p>
    <w:p w14:paraId="64465288" w14:textId="77777777" w:rsidR="00EA3DD3" w:rsidRPr="00B462C0" w:rsidRDefault="00EA3DD3" w:rsidP="00EA3DD3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>Alarmować straż pożarną i powiadomić przełożonych o pożarze. Podjąć decyzję o ewakuacji ludzi i przystąpić do prowadzenia akcji gaśniczej za pomocą podręcznego sprzętu gaśniczego.</w:t>
      </w:r>
    </w:p>
    <w:p w14:paraId="78D92204" w14:textId="77777777" w:rsidR="00EA3DD3" w:rsidRPr="00B462C0" w:rsidRDefault="00EA3DD3" w:rsidP="00EA3DD3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>Podczas akcji gaśniczej obowiązuje zasada bezwzględnego podporządkowania się poleceniom kierującego akcją ratowniczo-gaśniczą.</w:t>
      </w:r>
    </w:p>
    <w:p w14:paraId="3CFAE1E6" w14:textId="77777777" w:rsidR="00EA3DD3" w:rsidRPr="00B462C0" w:rsidRDefault="00EA3DD3" w:rsidP="00EA3DD3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B90480" w14:textId="77777777" w:rsidR="00EA3DD3" w:rsidRPr="00B462C0" w:rsidRDefault="00EA3DD3" w:rsidP="00EA3DD3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color w:val="000000"/>
          <w:sz w:val="22"/>
        </w:rPr>
      </w:pPr>
      <w:r w:rsidRPr="00B462C0">
        <w:rPr>
          <w:rFonts w:ascii="Calibri" w:hAnsi="Calibri" w:cs="Calibri"/>
          <w:b/>
          <w:bCs/>
          <w:color w:val="000000"/>
          <w:sz w:val="22"/>
        </w:rPr>
        <w:t>W przypadku zaistnienia wypadku:</w:t>
      </w:r>
    </w:p>
    <w:p w14:paraId="77EE9B6E" w14:textId="77777777" w:rsidR="00EA3DD3" w:rsidRPr="00B462C0" w:rsidRDefault="00EA3DD3" w:rsidP="00EA3DD3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>Udzielić poszkodowanemu pierwszej pomocy a w razie potrzeby wezwać pomoc lekarską oraz powiadomić przełożonych.</w:t>
      </w:r>
    </w:p>
    <w:p w14:paraId="17CDD1C2" w14:textId="77777777" w:rsidR="00EA3DD3" w:rsidRPr="00B462C0" w:rsidRDefault="00EA3DD3" w:rsidP="00EA3DD3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DF4D0A0" w14:textId="77777777" w:rsidR="00EA3DD3" w:rsidRPr="00B462C0" w:rsidRDefault="00EA3DD3" w:rsidP="00EA3DD3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462C0">
        <w:rPr>
          <w:rFonts w:ascii="Calibri" w:hAnsi="Calibri" w:cs="Calibri"/>
          <w:color w:val="000000"/>
          <w:sz w:val="22"/>
          <w:szCs w:val="22"/>
        </w:rPr>
        <w:t>W przypadku znalezienia się w zagrożeniu bezpośrednim niebezpieczeństwem pracownik ma prawo powstrzymać się od wykonywania pracy z zachowaniem prawa do wynagrodzenia, nie może jednak odmówić podjęcia innej równorzędnej pracy, jeśli niezwłoczne usunięci zagrożenia nie jest możliwe.</w:t>
      </w:r>
    </w:p>
    <w:p w14:paraId="43F45919" w14:textId="77777777" w:rsidR="007C51C2" w:rsidRPr="00B462C0" w:rsidRDefault="007C51C2" w:rsidP="00EA3DD3">
      <w:pPr>
        <w:rPr>
          <w:rFonts w:ascii="Calibri" w:hAnsi="Calibri" w:cs="Calibri"/>
          <w:sz w:val="22"/>
          <w:szCs w:val="22"/>
        </w:rPr>
      </w:pPr>
    </w:p>
    <w:p w14:paraId="100AFF28" w14:textId="77777777" w:rsidR="007C51C2" w:rsidRPr="00B462C0" w:rsidRDefault="007C51C2" w:rsidP="00EA3DD3">
      <w:pPr>
        <w:rPr>
          <w:rFonts w:ascii="Calibri" w:hAnsi="Calibri" w:cs="Calibri"/>
          <w:sz w:val="22"/>
          <w:szCs w:val="22"/>
        </w:rPr>
      </w:pPr>
    </w:p>
    <w:p w14:paraId="10EB6AAA" w14:textId="77777777" w:rsidR="007C51C2" w:rsidRPr="00B462C0" w:rsidRDefault="007C51C2" w:rsidP="00EA3DD3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04626D" w:rsidRPr="00B462C0" w14:paraId="66FBFF3D" w14:textId="77777777" w:rsidTr="001558A4">
        <w:tc>
          <w:tcPr>
            <w:tcW w:w="4943" w:type="dxa"/>
          </w:tcPr>
          <w:p w14:paraId="3267BA06" w14:textId="77777777" w:rsidR="0004626D" w:rsidRPr="00B462C0" w:rsidRDefault="0004626D" w:rsidP="001558A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62C0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943" w:type="dxa"/>
          </w:tcPr>
          <w:p w14:paraId="50584FD8" w14:textId="77777777" w:rsidR="0004626D" w:rsidRPr="00B462C0" w:rsidRDefault="0004626D" w:rsidP="001558A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62C0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C7BA4F8" w14:textId="77777777" w:rsidR="007C51C2" w:rsidRPr="00B462C0" w:rsidRDefault="007C51C2" w:rsidP="0004626D">
      <w:pPr>
        <w:jc w:val="center"/>
        <w:rPr>
          <w:rFonts w:ascii="Calibri" w:hAnsi="Calibri" w:cs="Calibri"/>
          <w:sz w:val="22"/>
          <w:szCs w:val="22"/>
        </w:rPr>
      </w:pPr>
    </w:p>
    <w:sectPr w:rsidR="007C51C2" w:rsidRPr="00B462C0" w:rsidSect="000462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DE2F" w14:textId="77777777" w:rsidR="005A1A2D" w:rsidRDefault="005A1A2D" w:rsidP="007A63FF">
      <w:r>
        <w:separator/>
      </w:r>
    </w:p>
  </w:endnote>
  <w:endnote w:type="continuationSeparator" w:id="0">
    <w:p w14:paraId="7B924B76" w14:textId="77777777" w:rsidR="005A1A2D" w:rsidRDefault="005A1A2D" w:rsidP="007A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8518" w14:textId="77777777" w:rsidR="007A63FF" w:rsidRDefault="007A63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A6DA5" w14:textId="77777777" w:rsidR="007A63FF" w:rsidRDefault="007A63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7F0B" w14:textId="77777777" w:rsidR="007A63FF" w:rsidRDefault="007A63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6EB6" w14:textId="77777777" w:rsidR="005A1A2D" w:rsidRDefault="005A1A2D" w:rsidP="007A63FF">
      <w:r>
        <w:separator/>
      </w:r>
    </w:p>
  </w:footnote>
  <w:footnote w:type="continuationSeparator" w:id="0">
    <w:p w14:paraId="6EC4BF12" w14:textId="77777777" w:rsidR="005A1A2D" w:rsidRDefault="005A1A2D" w:rsidP="007A6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E9F1" w14:textId="77777777" w:rsidR="007A63FF" w:rsidRDefault="007A63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3CD9" w14:textId="77777777" w:rsidR="007A63FF" w:rsidRDefault="007A63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014C" w14:textId="77777777" w:rsidR="007A63FF" w:rsidRDefault="007A63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13E4"/>
    <w:multiLevelType w:val="multilevel"/>
    <w:tmpl w:val="E1CABEB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2AD2"/>
    <w:multiLevelType w:val="hybridMultilevel"/>
    <w:tmpl w:val="F92E1E38"/>
    <w:lvl w:ilvl="0" w:tplc="BBA06FD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647BCF"/>
    <w:multiLevelType w:val="hybridMultilevel"/>
    <w:tmpl w:val="F104C05C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648F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6845A4"/>
    <w:multiLevelType w:val="hybridMultilevel"/>
    <w:tmpl w:val="CD829E08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9B01EB"/>
    <w:multiLevelType w:val="hybridMultilevel"/>
    <w:tmpl w:val="5B7033BA"/>
    <w:lvl w:ilvl="0" w:tplc="FCECA1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215D21"/>
    <w:multiLevelType w:val="hybridMultilevel"/>
    <w:tmpl w:val="2B8ACF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4E46B3"/>
    <w:multiLevelType w:val="hybridMultilevel"/>
    <w:tmpl w:val="1E5C105E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ED4BBC"/>
    <w:multiLevelType w:val="hybridMultilevel"/>
    <w:tmpl w:val="CD64EB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6B48F3"/>
    <w:multiLevelType w:val="hybridMultilevel"/>
    <w:tmpl w:val="3A182BA6"/>
    <w:lvl w:ilvl="0" w:tplc="D5FCA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02628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F27A1"/>
    <w:multiLevelType w:val="hybridMultilevel"/>
    <w:tmpl w:val="25684CBC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FE204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963AA7"/>
    <w:multiLevelType w:val="hybridMultilevel"/>
    <w:tmpl w:val="B3E844A0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1B6AAF"/>
    <w:multiLevelType w:val="hybridMultilevel"/>
    <w:tmpl w:val="58726D12"/>
    <w:lvl w:ilvl="0" w:tplc="FE9AF0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093BE4"/>
    <w:multiLevelType w:val="hybridMultilevel"/>
    <w:tmpl w:val="F5B6CC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91591D"/>
    <w:multiLevelType w:val="hybridMultilevel"/>
    <w:tmpl w:val="0C940EE2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A9338E"/>
    <w:multiLevelType w:val="hybridMultilevel"/>
    <w:tmpl w:val="37A89A3C"/>
    <w:lvl w:ilvl="0" w:tplc="BBA06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C82123"/>
    <w:multiLevelType w:val="hybridMultilevel"/>
    <w:tmpl w:val="AD38EDA6"/>
    <w:lvl w:ilvl="0" w:tplc="3A68F5B6">
      <w:start w:val="1"/>
      <w:numFmt w:val="upperRoman"/>
      <w:lvlText w:val="%1."/>
      <w:lvlJc w:val="left"/>
      <w:pPr>
        <w:tabs>
          <w:tab w:val="num" w:pos="624"/>
        </w:tabs>
        <w:ind w:left="68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0396720">
    <w:abstractNumId w:val="11"/>
  </w:num>
  <w:num w:numId="2" w16cid:durableId="846024624">
    <w:abstractNumId w:val="3"/>
  </w:num>
  <w:num w:numId="3" w16cid:durableId="1569146567">
    <w:abstractNumId w:val="6"/>
  </w:num>
  <w:num w:numId="4" w16cid:durableId="1992178112">
    <w:abstractNumId w:val="17"/>
  </w:num>
  <w:num w:numId="5" w16cid:durableId="1174608412">
    <w:abstractNumId w:val="8"/>
  </w:num>
  <w:num w:numId="6" w16cid:durableId="1401977908">
    <w:abstractNumId w:val="13"/>
  </w:num>
  <w:num w:numId="7" w16cid:durableId="988627929">
    <w:abstractNumId w:val="5"/>
  </w:num>
  <w:num w:numId="8" w16cid:durableId="667751546">
    <w:abstractNumId w:val="14"/>
  </w:num>
  <w:num w:numId="9" w16cid:durableId="1375346576">
    <w:abstractNumId w:val="0"/>
  </w:num>
  <w:num w:numId="10" w16cid:durableId="148405799">
    <w:abstractNumId w:val="9"/>
  </w:num>
  <w:num w:numId="11" w16cid:durableId="819096">
    <w:abstractNumId w:val="7"/>
  </w:num>
  <w:num w:numId="12" w16cid:durableId="830214083">
    <w:abstractNumId w:val="12"/>
  </w:num>
  <w:num w:numId="13" w16cid:durableId="1453790061">
    <w:abstractNumId w:val="10"/>
  </w:num>
  <w:num w:numId="14" w16cid:durableId="1966230386">
    <w:abstractNumId w:val="16"/>
  </w:num>
  <w:num w:numId="15" w16cid:durableId="105081629">
    <w:abstractNumId w:val="1"/>
  </w:num>
  <w:num w:numId="16" w16cid:durableId="1956280546">
    <w:abstractNumId w:val="15"/>
  </w:num>
  <w:num w:numId="17" w16cid:durableId="1537041477">
    <w:abstractNumId w:val="4"/>
  </w:num>
  <w:num w:numId="18" w16cid:durableId="2069330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4B3C"/>
    <w:rsid w:val="00012824"/>
    <w:rsid w:val="0004626D"/>
    <w:rsid w:val="001558A4"/>
    <w:rsid w:val="0039045C"/>
    <w:rsid w:val="00563834"/>
    <w:rsid w:val="005A1A2D"/>
    <w:rsid w:val="007A63FF"/>
    <w:rsid w:val="007C51C2"/>
    <w:rsid w:val="00B462C0"/>
    <w:rsid w:val="00B64B3C"/>
    <w:rsid w:val="00D75DF5"/>
    <w:rsid w:val="00E461F8"/>
    <w:rsid w:val="00EA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7B9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numbering" w:styleId="111111">
    <w:name w:val="Outline List 2"/>
    <w:basedOn w:val="Bezlisty"/>
    <w:rsid w:val="00563834"/>
    <w:pPr>
      <w:numPr>
        <w:numId w:val="2"/>
      </w:numPr>
    </w:pPr>
  </w:style>
  <w:style w:type="paragraph" w:styleId="Nagwek">
    <w:name w:val="header"/>
    <w:basedOn w:val="Normalny"/>
    <w:link w:val="NagwekZnak"/>
    <w:rsid w:val="007A63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A63FF"/>
    <w:rPr>
      <w:sz w:val="24"/>
      <w:szCs w:val="24"/>
    </w:rPr>
  </w:style>
  <w:style w:type="paragraph" w:styleId="Stopka">
    <w:name w:val="footer"/>
    <w:basedOn w:val="Normalny"/>
    <w:link w:val="StopkaZnak"/>
    <w:rsid w:val="007A63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A63FF"/>
    <w:rPr>
      <w:sz w:val="24"/>
      <w:szCs w:val="24"/>
    </w:rPr>
  </w:style>
  <w:style w:type="table" w:styleId="Tabela-Siatka">
    <w:name w:val="Table Grid"/>
    <w:basedOn w:val="Standardowy"/>
    <w:rsid w:val="000462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2026-09-06T11:22:00Z</dcterms:created>
  <dcterms:modified xsi:type="dcterms:W3CDTF">2026-09-06T11:22:00Z</dcterms:modified>
</cp:coreProperties>
</file>