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FFCE1" w14:textId="77777777" w:rsidR="00093F68" w:rsidRPr="00024CA0" w:rsidRDefault="00093F68" w:rsidP="0031705B">
      <w:pPr>
        <w:jc w:val="center"/>
        <w:rPr>
          <w:rFonts w:ascii="Calibri" w:hAnsi="Calibri" w:cs="Calibri"/>
          <w:b/>
          <w:sz w:val="32"/>
          <w:szCs w:val="32"/>
        </w:rPr>
      </w:pPr>
    </w:p>
    <w:p w14:paraId="5734F989" w14:textId="77777777" w:rsidR="007556D9" w:rsidRPr="00024CA0" w:rsidRDefault="007556D9" w:rsidP="0031705B">
      <w:pPr>
        <w:jc w:val="center"/>
        <w:rPr>
          <w:rFonts w:ascii="Calibri" w:hAnsi="Calibri" w:cs="Calibri"/>
          <w:b/>
          <w:sz w:val="32"/>
          <w:szCs w:val="32"/>
        </w:rPr>
      </w:pPr>
      <w:r w:rsidRPr="00024CA0">
        <w:rPr>
          <w:rFonts w:ascii="Calibri" w:hAnsi="Calibri" w:cs="Calibri"/>
          <w:b/>
          <w:sz w:val="32"/>
          <w:szCs w:val="32"/>
        </w:rPr>
        <w:t>INSTRUKCJA</w:t>
      </w:r>
      <w:r w:rsidR="009E6333" w:rsidRPr="00024CA0">
        <w:rPr>
          <w:rFonts w:ascii="Calibri" w:hAnsi="Calibri" w:cs="Calibri"/>
          <w:b/>
          <w:sz w:val="32"/>
          <w:szCs w:val="32"/>
        </w:rPr>
        <w:t xml:space="preserve"> BHP</w:t>
      </w:r>
    </w:p>
    <w:p w14:paraId="2655E6A5" w14:textId="77777777" w:rsidR="007556D9" w:rsidRPr="00024CA0" w:rsidRDefault="007556D9" w:rsidP="0031705B">
      <w:pPr>
        <w:jc w:val="center"/>
        <w:rPr>
          <w:rFonts w:ascii="Calibri" w:hAnsi="Calibri" w:cs="Calibri"/>
          <w:b/>
          <w:sz w:val="32"/>
          <w:szCs w:val="32"/>
        </w:rPr>
      </w:pPr>
      <w:r w:rsidRPr="00024CA0">
        <w:rPr>
          <w:rFonts w:ascii="Calibri" w:hAnsi="Calibri" w:cs="Calibri"/>
          <w:b/>
          <w:sz w:val="32"/>
          <w:szCs w:val="32"/>
        </w:rPr>
        <w:t>PRZY OBSŁUDZE WYWAŻAREK DO KÓŁ</w:t>
      </w:r>
      <w:r w:rsidR="009E6333" w:rsidRPr="00024CA0">
        <w:rPr>
          <w:rFonts w:ascii="Calibri" w:hAnsi="Calibri" w:cs="Calibri"/>
          <w:b/>
          <w:sz w:val="32"/>
          <w:szCs w:val="32"/>
        </w:rPr>
        <w:t xml:space="preserve"> </w:t>
      </w:r>
      <w:r w:rsidRPr="00024CA0">
        <w:rPr>
          <w:rFonts w:ascii="Calibri" w:hAnsi="Calibri" w:cs="Calibri"/>
          <w:b/>
          <w:sz w:val="32"/>
          <w:szCs w:val="32"/>
        </w:rPr>
        <w:t>SAMOCHODOWYCH</w:t>
      </w:r>
    </w:p>
    <w:p w14:paraId="487E14AB" w14:textId="77777777" w:rsidR="007556D9" w:rsidRPr="00024CA0" w:rsidRDefault="007556D9" w:rsidP="00152FF9">
      <w:pPr>
        <w:rPr>
          <w:rFonts w:ascii="Calibri" w:hAnsi="Calibri" w:cs="Calibri"/>
          <w:sz w:val="22"/>
          <w:szCs w:val="22"/>
        </w:rPr>
      </w:pPr>
    </w:p>
    <w:p w14:paraId="27EBBDF6" w14:textId="77777777" w:rsidR="0012679C" w:rsidRPr="00024CA0" w:rsidRDefault="0012679C" w:rsidP="00152FF9">
      <w:pPr>
        <w:rPr>
          <w:rFonts w:ascii="Calibri" w:hAnsi="Calibri" w:cs="Calibri"/>
          <w:sz w:val="22"/>
          <w:szCs w:val="22"/>
        </w:rPr>
      </w:pPr>
    </w:p>
    <w:p w14:paraId="19E3580B" w14:textId="77777777" w:rsidR="007556D9" w:rsidRPr="00024CA0" w:rsidRDefault="007556D9" w:rsidP="0012679C">
      <w:pPr>
        <w:numPr>
          <w:ilvl w:val="0"/>
          <w:numId w:val="21"/>
        </w:numPr>
        <w:rPr>
          <w:rFonts w:ascii="Calibri" w:hAnsi="Calibri" w:cs="Calibri"/>
          <w:b/>
          <w:szCs w:val="24"/>
        </w:rPr>
      </w:pPr>
      <w:r w:rsidRPr="00024CA0">
        <w:rPr>
          <w:rFonts w:ascii="Calibri" w:hAnsi="Calibri" w:cs="Calibri"/>
          <w:b/>
          <w:szCs w:val="24"/>
        </w:rPr>
        <w:t>UWAGI OGÓLNE</w:t>
      </w:r>
    </w:p>
    <w:p w14:paraId="41B55106" w14:textId="77777777" w:rsidR="007556D9" w:rsidRPr="00024CA0" w:rsidRDefault="007556D9" w:rsidP="00152FF9">
      <w:pPr>
        <w:rPr>
          <w:rFonts w:ascii="Calibri" w:hAnsi="Calibri" w:cs="Calibri"/>
          <w:sz w:val="22"/>
          <w:szCs w:val="22"/>
        </w:rPr>
      </w:pPr>
      <w:r w:rsidRPr="00024CA0">
        <w:rPr>
          <w:rFonts w:ascii="Calibri" w:hAnsi="Calibri" w:cs="Calibri"/>
          <w:sz w:val="22"/>
          <w:szCs w:val="22"/>
        </w:rPr>
        <w:t>Do samodzielnej obsługi wyważarki może być dopuszczony pracownik, który:</w:t>
      </w:r>
    </w:p>
    <w:p w14:paraId="63F22167" w14:textId="77777777" w:rsidR="007556D9" w:rsidRPr="00024CA0" w:rsidRDefault="007556D9" w:rsidP="0031705B">
      <w:pPr>
        <w:numPr>
          <w:ilvl w:val="0"/>
          <w:numId w:val="17"/>
        </w:numPr>
        <w:jc w:val="both"/>
        <w:rPr>
          <w:rFonts w:ascii="Calibri" w:hAnsi="Calibri" w:cs="Calibri"/>
          <w:sz w:val="22"/>
          <w:szCs w:val="22"/>
        </w:rPr>
      </w:pPr>
      <w:r w:rsidRPr="00024CA0">
        <w:rPr>
          <w:rFonts w:ascii="Calibri" w:hAnsi="Calibri" w:cs="Calibri"/>
          <w:sz w:val="22"/>
          <w:szCs w:val="22"/>
        </w:rPr>
        <w:t>Posiada dobrą znajomość działania wyważarki i umiejętność interpretacji wskazań przyrządu pomiarowego (na</w:t>
      </w:r>
      <w:r w:rsidR="009E6333" w:rsidRPr="00024CA0">
        <w:rPr>
          <w:rFonts w:ascii="Calibri" w:hAnsi="Calibri" w:cs="Calibri"/>
          <w:sz w:val="22"/>
          <w:szCs w:val="22"/>
        </w:rPr>
        <w:t xml:space="preserve"> </w:t>
      </w:r>
      <w:r w:rsidRPr="00024CA0">
        <w:rPr>
          <w:rFonts w:ascii="Calibri" w:hAnsi="Calibri" w:cs="Calibri"/>
          <w:sz w:val="22"/>
          <w:szCs w:val="22"/>
        </w:rPr>
        <w:t>monitorze)</w:t>
      </w:r>
      <w:r w:rsidR="0031705B" w:rsidRPr="00024CA0">
        <w:rPr>
          <w:rFonts w:ascii="Calibri" w:hAnsi="Calibri" w:cs="Calibri"/>
          <w:sz w:val="22"/>
          <w:szCs w:val="22"/>
        </w:rPr>
        <w:t>,</w:t>
      </w:r>
    </w:p>
    <w:p w14:paraId="5AF85E88" w14:textId="77777777" w:rsidR="007556D9" w:rsidRPr="00024CA0" w:rsidRDefault="007556D9" w:rsidP="0031705B">
      <w:pPr>
        <w:numPr>
          <w:ilvl w:val="0"/>
          <w:numId w:val="17"/>
        </w:numPr>
        <w:jc w:val="both"/>
        <w:rPr>
          <w:rFonts w:ascii="Calibri" w:hAnsi="Calibri" w:cs="Calibri"/>
          <w:sz w:val="22"/>
          <w:szCs w:val="22"/>
        </w:rPr>
      </w:pPr>
      <w:r w:rsidRPr="00024CA0">
        <w:rPr>
          <w:rFonts w:ascii="Calibri" w:hAnsi="Calibri" w:cs="Calibri"/>
          <w:sz w:val="22"/>
          <w:szCs w:val="22"/>
        </w:rPr>
        <w:t>Posiada dobry stan zdrowia potwierdzony dobrym świadectwem lekarskim,</w:t>
      </w:r>
    </w:p>
    <w:p w14:paraId="054F79C0" w14:textId="77777777" w:rsidR="007556D9" w:rsidRPr="00024CA0" w:rsidRDefault="007556D9" w:rsidP="0031705B">
      <w:pPr>
        <w:numPr>
          <w:ilvl w:val="0"/>
          <w:numId w:val="17"/>
        </w:numPr>
        <w:jc w:val="both"/>
        <w:rPr>
          <w:rFonts w:ascii="Calibri" w:hAnsi="Calibri" w:cs="Calibri"/>
          <w:sz w:val="22"/>
          <w:szCs w:val="22"/>
        </w:rPr>
      </w:pPr>
      <w:r w:rsidRPr="00024CA0">
        <w:rPr>
          <w:rFonts w:ascii="Calibri" w:hAnsi="Calibri" w:cs="Calibri"/>
          <w:sz w:val="22"/>
          <w:szCs w:val="22"/>
        </w:rPr>
        <w:t>Posiada upoważnienie do obsługi wyważarki wydane przez pracodawcę.</w:t>
      </w:r>
    </w:p>
    <w:p w14:paraId="54FE7545" w14:textId="77777777" w:rsidR="007556D9" w:rsidRPr="00024CA0" w:rsidRDefault="007556D9" w:rsidP="0031705B">
      <w:pPr>
        <w:numPr>
          <w:ilvl w:val="0"/>
          <w:numId w:val="17"/>
        </w:numPr>
        <w:jc w:val="both"/>
        <w:rPr>
          <w:rFonts w:ascii="Calibri" w:hAnsi="Calibri" w:cs="Calibri"/>
          <w:sz w:val="22"/>
          <w:szCs w:val="22"/>
        </w:rPr>
      </w:pPr>
      <w:r w:rsidRPr="00024CA0">
        <w:rPr>
          <w:rFonts w:ascii="Calibri" w:hAnsi="Calibri" w:cs="Calibri"/>
          <w:sz w:val="22"/>
          <w:szCs w:val="22"/>
        </w:rPr>
        <w:t>Przystępując do pracy, pracownik powinien być wypoczęty, trzeźwy, ubrany w odzież roboczą bez luźnych i zwisających elementów, w rękawice ochronne i obuwie robocze o spodach przeciwpoślizgowych.</w:t>
      </w:r>
    </w:p>
    <w:p w14:paraId="40E5AC96" w14:textId="77777777" w:rsidR="007556D9" w:rsidRPr="00024CA0" w:rsidRDefault="007556D9" w:rsidP="00EA19BD">
      <w:pPr>
        <w:jc w:val="both"/>
        <w:rPr>
          <w:rFonts w:ascii="Calibri" w:hAnsi="Calibri" w:cs="Calibri"/>
          <w:sz w:val="22"/>
          <w:szCs w:val="22"/>
        </w:rPr>
      </w:pPr>
    </w:p>
    <w:p w14:paraId="461ACC23" w14:textId="77777777" w:rsidR="0012679C" w:rsidRPr="00024CA0" w:rsidRDefault="0012679C" w:rsidP="00EA19BD">
      <w:pPr>
        <w:jc w:val="both"/>
        <w:rPr>
          <w:rFonts w:ascii="Calibri" w:hAnsi="Calibri" w:cs="Calibri"/>
          <w:sz w:val="22"/>
          <w:szCs w:val="22"/>
        </w:rPr>
      </w:pPr>
    </w:p>
    <w:p w14:paraId="0D1625CC" w14:textId="77777777" w:rsidR="007556D9" w:rsidRPr="00024CA0" w:rsidRDefault="007556D9" w:rsidP="0012679C">
      <w:pPr>
        <w:numPr>
          <w:ilvl w:val="0"/>
          <w:numId w:val="21"/>
        </w:numPr>
        <w:rPr>
          <w:rFonts w:ascii="Calibri" w:hAnsi="Calibri" w:cs="Calibri"/>
          <w:b/>
          <w:szCs w:val="24"/>
        </w:rPr>
      </w:pPr>
      <w:r w:rsidRPr="00024CA0">
        <w:rPr>
          <w:rFonts w:ascii="Calibri" w:hAnsi="Calibri" w:cs="Calibri"/>
          <w:b/>
          <w:szCs w:val="24"/>
        </w:rPr>
        <w:t>PODSTAWOWE WARUNKI BEZPIECZNEJ PRACY</w:t>
      </w:r>
    </w:p>
    <w:p w14:paraId="25B4B6BD" w14:textId="77777777" w:rsidR="009E6333" w:rsidRPr="00024CA0" w:rsidRDefault="007556D9" w:rsidP="0031705B">
      <w:pPr>
        <w:numPr>
          <w:ilvl w:val="0"/>
          <w:numId w:val="18"/>
        </w:numPr>
        <w:jc w:val="both"/>
        <w:rPr>
          <w:rFonts w:ascii="Calibri" w:hAnsi="Calibri" w:cs="Calibri"/>
          <w:sz w:val="22"/>
          <w:szCs w:val="22"/>
        </w:rPr>
      </w:pPr>
      <w:r w:rsidRPr="00024CA0">
        <w:rPr>
          <w:rFonts w:ascii="Calibri" w:hAnsi="Calibri" w:cs="Calibri"/>
          <w:sz w:val="22"/>
          <w:szCs w:val="22"/>
        </w:rPr>
        <w:t>Wyważarka powinna być tak usytuowana, aby istniał swobodny dostęp od strony zakładania koła i sterowania oraz</w:t>
      </w:r>
      <w:r w:rsidR="009E6333" w:rsidRPr="00024CA0">
        <w:rPr>
          <w:rFonts w:ascii="Calibri" w:hAnsi="Calibri" w:cs="Calibri"/>
          <w:sz w:val="22"/>
          <w:szCs w:val="22"/>
        </w:rPr>
        <w:t xml:space="preserve"> </w:t>
      </w:r>
      <w:r w:rsidRPr="00024CA0">
        <w:rPr>
          <w:rFonts w:ascii="Calibri" w:hAnsi="Calibri" w:cs="Calibri"/>
          <w:sz w:val="22"/>
          <w:szCs w:val="22"/>
        </w:rPr>
        <w:t>urządzania napędowego.</w:t>
      </w:r>
      <w:r w:rsidR="009E6333" w:rsidRPr="00024CA0">
        <w:rPr>
          <w:rFonts w:ascii="Calibri" w:hAnsi="Calibri" w:cs="Calibri"/>
          <w:sz w:val="22"/>
          <w:szCs w:val="22"/>
        </w:rPr>
        <w:t xml:space="preserve"> </w:t>
      </w:r>
    </w:p>
    <w:p w14:paraId="20D329E8" w14:textId="77777777" w:rsidR="007556D9" w:rsidRPr="00024CA0" w:rsidRDefault="007556D9" w:rsidP="0031705B">
      <w:pPr>
        <w:numPr>
          <w:ilvl w:val="0"/>
          <w:numId w:val="18"/>
        </w:numPr>
        <w:jc w:val="both"/>
        <w:rPr>
          <w:rFonts w:ascii="Calibri" w:hAnsi="Calibri" w:cs="Calibri"/>
          <w:sz w:val="22"/>
          <w:szCs w:val="22"/>
        </w:rPr>
      </w:pPr>
      <w:r w:rsidRPr="00024CA0">
        <w:rPr>
          <w:rFonts w:ascii="Calibri" w:hAnsi="Calibri" w:cs="Calibri"/>
          <w:sz w:val="22"/>
          <w:szCs w:val="22"/>
        </w:rPr>
        <w:t>Wyważarka powinna być usytuowana przy ścianie, nie powinna być umieszczona na środku pomieszczenia warsztatowego.</w:t>
      </w:r>
    </w:p>
    <w:p w14:paraId="5FFB7A6D" w14:textId="77777777" w:rsidR="007556D9" w:rsidRPr="00024CA0" w:rsidRDefault="007556D9" w:rsidP="0031705B">
      <w:pPr>
        <w:numPr>
          <w:ilvl w:val="0"/>
          <w:numId w:val="18"/>
        </w:numPr>
        <w:jc w:val="both"/>
        <w:rPr>
          <w:rFonts w:ascii="Calibri" w:hAnsi="Calibri" w:cs="Calibri"/>
          <w:sz w:val="22"/>
          <w:szCs w:val="22"/>
        </w:rPr>
      </w:pPr>
      <w:r w:rsidRPr="00024CA0">
        <w:rPr>
          <w:rFonts w:ascii="Calibri" w:hAnsi="Calibri" w:cs="Calibri"/>
          <w:sz w:val="22"/>
          <w:szCs w:val="22"/>
        </w:rPr>
        <w:t>Oświetlenie stanowiska – minimum  150 Ix.</w:t>
      </w:r>
    </w:p>
    <w:p w14:paraId="4D949CEF" w14:textId="77777777" w:rsidR="007556D9" w:rsidRPr="00024CA0" w:rsidRDefault="007556D9" w:rsidP="00152FF9">
      <w:pPr>
        <w:rPr>
          <w:rFonts w:ascii="Calibri" w:hAnsi="Calibri" w:cs="Calibri"/>
          <w:sz w:val="22"/>
          <w:szCs w:val="22"/>
        </w:rPr>
      </w:pPr>
      <w:r w:rsidRPr="00024CA0">
        <w:rPr>
          <w:rFonts w:ascii="Calibri" w:hAnsi="Calibri" w:cs="Calibri"/>
          <w:sz w:val="22"/>
          <w:szCs w:val="22"/>
        </w:rPr>
        <w:t xml:space="preserve">        </w:t>
      </w:r>
    </w:p>
    <w:p w14:paraId="595567E5" w14:textId="77777777" w:rsidR="0012679C" w:rsidRPr="00024CA0" w:rsidRDefault="0012679C" w:rsidP="00152FF9">
      <w:pPr>
        <w:rPr>
          <w:rFonts w:ascii="Calibri" w:hAnsi="Calibri" w:cs="Calibri"/>
          <w:sz w:val="22"/>
          <w:szCs w:val="22"/>
        </w:rPr>
      </w:pPr>
    </w:p>
    <w:p w14:paraId="3C7FABAF" w14:textId="77777777" w:rsidR="007556D9" w:rsidRPr="00024CA0" w:rsidRDefault="007556D9" w:rsidP="0012679C">
      <w:pPr>
        <w:numPr>
          <w:ilvl w:val="0"/>
          <w:numId w:val="21"/>
        </w:numPr>
        <w:rPr>
          <w:rFonts w:ascii="Calibri" w:hAnsi="Calibri" w:cs="Calibri"/>
          <w:b/>
          <w:szCs w:val="24"/>
        </w:rPr>
      </w:pPr>
      <w:r w:rsidRPr="00024CA0">
        <w:rPr>
          <w:rFonts w:ascii="Calibri" w:hAnsi="Calibri" w:cs="Calibri"/>
          <w:b/>
          <w:szCs w:val="24"/>
        </w:rPr>
        <w:t>CZYNNOŚCI W CZASIE WYWAŻANIA KOŁA:</w:t>
      </w:r>
    </w:p>
    <w:p w14:paraId="08EA3D35" w14:textId="77777777" w:rsidR="007556D9" w:rsidRPr="00024CA0" w:rsidRDefault="007556D9" w:rsidP="0031705B">
      <w:pPr>
        <w:numPr>
          <w:ilvl w:val="0"/>
          <w:numId w:val="20"/>
        </w:numPr>
        <w:jc w:val="both"/>
        <w:rPr>
          <w:rFonts w:ascii="Calibri" w:hAnsi="Calibri" w:cs="Calibri"/>
          <w:sz w:val="22"/>
          <w:szCs w:val="22"/>
        </w:rPr>
      </w:pPr>
      <w:r w:rsidRPr="00024CA0">
        <w:rPr>
          <w:rFonts w:ascii="Calibri" w:hAnsi="Calibri" w:cs="Calibri"/>
          <w:sz w:val="22"/>
          <w:szCs w:val="22"/>
        </w:rPr>
        <w:t>Staranne, zgodne z instrukcją zamocować koło i dokręcić nakrętkę dociskową.</w:t>
      </w:r>
    </w:p>
    <w:p w14:paraId="1D3ACB8F" w14:textId="77777777" w:rsidR="007556D9" w:rsidRPr="00024CA0" w:rsidRDefault="007556D9" w:rsidP="0031705B">
      <w:pPr>
        <w:numPr>
          <w:ilvl w:val="0"/>
          <w:numId w:val="20"/>
        </w:numPr>
        <w:jc w:val="both"/>
        <w:rPr>
          <w:rFonts w:ascii="Calibri" w:hAnsi="Calibri" w:cs="Calibri"/>
          <w:sz w:val="22"/>
          <w:szCs w:val="22"/>
        </w:rPr>
      </w:pPr>
      <w:r w:rsidRPr="00024CA0">
        <w:rPr>
          <w:rFonts w:ascii="Calibri" w:hAnsi="Calibri" w:cs="Calibri"/>
          <w:sz w:val="22"/>
          <w:szCs w:val="22"/>
        </w:rPr>
        <w:t>Zamknąć osłonę i uruchomić wyważarkę.</w:t>
      </w:r>
    </w:p>
    <w:p w14:paraId="739FF45A" w14:textId="77777777" w:rsidR="007556D9" w:rsidRPr="00024CA0" w:rsidRDefault="007556D9" w:rsidP="0031705B">
      <w:pPr>
        <w:numPr>
          <w:ilvl w:val="0"/>
          <w:numId w:val="20"/>
        </w:numPr>
        <w:jc w:val="both"/>
        <w:rPr>
          <w:rFonts w:ascii="Calibri" w:hAnsi="Calibri" w:cs="Calibri"/>
          <w:sz w:val="22"/>
          <w:szCs w:val="22"/>
        </w:rPr>
      </w:pPr>
      <w:r w:rsidRPr="00024CA0">
        <w:rPr>
          <w:rFonts w:ascii="Calibri" w:hAnsi="Calibri" w:cs="Calibri"/>
          <w:sz w:val="22"/>
          <w:szCs w:val="22"/>
        </w:rPr>
        <w:t xml:space="preserve">Uważnie obserwować wskazania przyrządu (monitora) i zgodnie ze wskazaniami </w:t>
      </w:r>
      <w:r w:rsidR="009E6333" w:rsidRPr="00024CA0">
        <w:rPr>
          <w:rFonts w:ascii="Calibri" w:hAnsi="Calibri" w:cs="Calibri"/>
          <w:sz w:val="22"/>
          <w:szCs w:val="22"/>
        </w:rPr>
        <w:t xml:space="preserve">starannie mocować ciężarki </w:t>
      </w:r>
      <w:r w:rsidRPr="00024CA0">
        <w:rPr>
          <w:rFonts w:ascii="Calibri" w:hAnsi="Calibri" w:cs="Calibri"/>
          <w:sz w:val="22"/>
          <w:szCs w:val="22"/>
        </w:rPr>
        <w:t>wyważające.</w:t>
      </w:r>
    </w:p>
    <w:p w14:paraId="5A6E24DE" w14:textId="77777777" w:rsidR="007556D9" w:rsidRPr="00024CA0" w:rsidRDefault="007556D9" w:rsidP="0031705B">
      <w:pPr>
        <w:numPr>
          <w:ilvl w:val="0"/>
          <w:numId w:val="20"/>
        </w:numPr>
        <w:jc w:val="both"/>
        <w:rPr>
          <w:rFonts w:ascii="Calibri" w:hAnsi="Calibri" w:cs="Calibri"/>
          <w:sz w:val="22"/>
          <w:szCs w:val="22"/>
        </w:rPr>
      </w:pPr>
      <w:r w:rsidRPr="00024CA0">
        <w:rPr>
          <w:rFonts w:ascii="Calibri" w:hAnsi="Calibri" w:cs="Calibri"/>
          <w:sz w:val="22"/>
          <w:szCs w:val="22"/>
        </w:rPr>
        <w:t>Wykazać pomiar kontrolny.</w:t>
      </w:r>
    </w:p>
    <w:p w14:paraId="4E89425F" w14:textId="77777777" w:rsidR="007556D9" w:rsidRPr="00024CA0" w:rsidRDefault="007556D9" w:rsidP="00152FF9">
      <w:pPr>
        <w:rPr>
          <w:rFonts w:ascii="Calibri" w:hAnsi="Calibri" w:cs="Calibri"/>
          <w:sz w:val="22"/>
          <w:szCs w:val="22"/>
        </w:rPr>
      </w:pPr>
    </w:p>
    <w:p w14:paraId="02C41BAB" w14:textId="77777777" w:rsidR="0012679C" w:rsidRPr="00024CA0" w:rsidRDefault="0012679C" w:rsidP="00152FF9">
      <w:pPr>
        <w:rPr>
          <w:rFonts w:ascii="Calibri" w:hAnsi="Calibri" w:cs="Calibri"/>
          <w:sz w:val="22"/>
          <w:szCs w:val="22"/>
        </w:rPr>
      </w:pPr>
    </w:p>
    <w:p w14:paraId="38662AD7" w14:textId="77777777" w:rsidR="007556D9" w:rsidRPr="00024CA0" w:rsidRDefault="007556D9" w:rsidP="0012679C">
      <w:pPr>
        <w:numPr>
          <w:ilvl w:val="0"/>
          <w:numId w:val="21"/>
        </w:numPr>
        <w:rPr>
          <w:rFonts w:ascii="Calibri" w:hAnsi="Calibri" w:cs="Calibri"/>
          <w:b/>
          <w:szCs w:val="24"/>
        </w:rPr>
      </w:pPr>
      <w:r w:rsidRPr="00024CA0">
        <w:rPr>
          <w:rFonts w:ascii="Calibri" w:hAnsi="Calibri" w:cs="Calibri"/>
          <w:b/>
          <w:szCs w:val="24"/>
        </w:rPr>
        <w:t>CZYNNOŚCI ZABRONIONE</w:t>
      </w:r>
    </w:p>
    <w:p w14:paraId="42864B08" w14:textId="77777777" w:rsidR="007556D9" w:rsidRPr="00024CA0" w:rsidRDefault="007556D9" w:rsidP="00152FF9">
      <w:pPr>
        <w:rPr>
          <w:rFonts w:ascii="Calibri" w:hAnsi="Calibri" w:cs="Calibri"/>
          <w:sz w:val="22"/>
          <w:szCs w:val="22"/>
          <w:u w:val="single"/>
        </w:rPr>
      </w:pPr>
      <w:r w:rsidRPr="00024CA0">
        <w:rPr>
          <w:rFonts w:ascii="Calibri" w:hAnsi="Calibri" w:cs="Calibri"/>
          <w:sz w:val="22"/>
          <w:szCs w:val="22"/>
        </w:rPr>
        <w:t xml:space="preserve"> </w:t>
      </w:r>
      <w:r w:rsidRPr="00024CA0">
        <w:rPr>
          <w:rFonts w:ascii="Calibri" w:hAnsi="Calibri" w:cs="Calibri"/>
          <w:sz w:val="22"/>
          <w:szCs w:val="22"/>
          <w:u w:val="single"/>
        </w:rPr>
        <w:t>Obsługującemu zabrania się :</w:t>
      </w:r>
    </w:p>
    <w:p w14:paraId="34F942FB" w14:textId="77777777" w:rsidR="007556D9" w:rsidRPr="00024CA0" w:rsidRDefault="007556D9" w:rsidP="00EA19BD">
      <w:pPr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024CA0">
        <w:rPr>
          <w:rFonts w:ascii="Calibri" w:hAnsi="Calibri" w:cs="Calibri"/>
          <w:sz w:val="22"/>
          <w:szCs w:val="22"/>
        </w:rPr>
        <w:t>Oddalania się od pracującej wyważarki.</w:t>
      </w:r>
    </w:p>
    <w:p w14:paraId="598B5F30" w14:textId="77777777" w:rsidR="007556D9" w:rsidRPr="00024CA0" w:rsidRDefault="007556D9" w:rsidP="00EA19BD">
      <w:pPr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024CA0">
        <w:rPr>
          <w:rFonts w:ascii="Calibri" w:hAnsi="Calibri" w:cs="Calibri"/>
          <w:sz w:val="22"/>
          <w:szCs w:val="22"/>
        </w:rPr>
        <w:t xml:space="preserve">Samodzielnego dokonywania napraw i regulacji </w:t>
      </w:r>
    </w:p>
    <w:p w14:paraId="52CFA3A1" w14:textId="77777777" w:rsidR="007556D9" w:rsidRPr="00024CA0" w:rsidRDefault="007556D9" w:rsidP="00EA19BD">
      <w:pPr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024CA0">
        <w:rPr>
          <w:rFonts w:ascii="Calibri" w:hAnsi="Calibri" w:cs="Calibri"/>
          <w:sz w:val="22"/>
          <w:szCs w:val="22"/>
        </w:rPr>
        <w:t>Użytkowanie wyważarki przy  niesprawnym lub uszkodzonym wyłą</w:t>
      </w:r>
      <w:r w:rsidR="009E6333" w:rsidRPr="00024CA0">
        <w:rPr>
          <w:rFonts w:ascii="Calibri" w:hAnsi="Calibri" w:cs="Calibri"/>
          <w:sz w:val="22"/>
          <w:szCs w:val="22"/>
        </w:rPr>
        <w:t xml:space="preserve">czniku bezpieczeństwa – pokrywy </w:t>
      </w:r>
      <w:r w:rsidRPr="00024CA0">
        <w:rPr>
          <w:rFonts w:ascii="Calibri" w:hAnsi="Calibri" w:cs="Calibri"/>
          <w:sz w:val="22"/>
          <w:szCs w:val="22"/>
        </w:rPr>
        <w:t>osłony koła</w:t>
      </w:r>
    </w:p>
    <w:p w14:paraId="02C5469C" w14:textId="77777777" w:rsidR="007556D9" w:rsidRPr="00024CA0" w:rsidRDefault="007556D9" w:rsidP="00EA19BD">
      <w:pPr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024CA0">
        <w:rPr>
          <w:rFonts w:ascii="Calibri" w:hAnsi="Calibri" w:cs="Calibri"/>
          <w:sz w:val="22"/>
          <w:szCs w:val="22"/>
        </w:rPr>
        <w:t>Dopuszczać do obsługi wyważarki osoby nie upoważnione</w:t>
      </w:r>
    </w:p>
    <w:p w14:paraId="65329075" w14:textId="77777777" w:rsidR="007556D9" w:rsidRPr="00024CA0" w:rsidRDefault="007556D9" w:rsidP="00152FF9">
      <w:pPr>
        <w:rPr>
          <w:rFonts w:ascii="Calibri" w:hAnsi="Calibri" w:cs="Calibri"/>
          <w:sz w:val="22"/>
          <w:szCs w:val="22"/>
        </w:rPr>
      </w:pPr>
    </w:p>
    <w:p w14:paraId="5FDCC4C7" w14:textId="77777777" w:rsidR="0012679C" w:rsidRPr="00024CA0" w:rsidRDefault="0012679C" w:rsidP="00152FF9">
      <w:pPr>
        <w:rPr>
          <w:rFonts w:ascii="Calibri" w:hAnsi="Calibri" w:cs="Calibri"/>
          <w:sz w:val="22"/>
          <w:szCs w:val="22"/>
        </w:rPr>
      </w:pPr>
    </w:p>
    <w:p w14:paraId="3375E2D5" w14:textId="77777777" w:rsidR="007556D9" w:rsidRPr="00024CA0" w:rsidRDefault="007556D9" w:rsidP="0012679C">
      <w:pPr>
        <w:numPr>
          <w:ilvl w:val="0"/>
          <w:numId w:val="21"/>
        </w:numPr>
        <w:rPr>
          <w:rFonts w:ascii="Calibri" w:hAnsi="Calibri" w:cs="Calibri"/>
          <w:b/>
          <w:szCs w:val="24"/>
        </w:rPr>
      </w:pPr>
      <w:r w:rsidRPr="00024CA0">
        <w:rPr>
          <w:rFonts w:ascii="Calibri" w:hAnsi="Calibri" w:cs="Calibri"/>
          <w:b/>
          <w:szCs w:val="24"/>
        </w:rPr>
        <w:t>CZYNNOŚCI PO ZAKOŃCZENIU PRACY</w:t>
      </w:r>
    </w:p>
    <w:p w14:paraId="4C8BC55E" w14:textId="77777777" w:rsidR="007556D9" w:rsidRPr="00024CA0" w:rsidRDefault="007556D9" w:rsidP="00152FF9">
      <w:pPr>
        <w:rPr>
          <w:rFonts w:ascii="Calibri" w:hAnsi="Calibri" w:cs="Calibri"/>
          <w:sz w:val="22"/>
          <w:szCs w:val="22"/>
          <w:u w:val="single"/>
        </w:rPr>
      </w:pPr>
      <w:r w:rsidRPr="00024CA0">
        <w:rPr>
          <w:rFonts w:ascii="Calibri" w:hAnsi="Calibri" w:cs="Calibri"/>
          <w:sz w:val="22"/>
          <w:szCs w:val="22"/>
        </w:rPr>
        <w:t xml:space="preserve"> </w:t>
      </w:r>
      <w:r w:rsidRPr="00024CA0">
        <w:rPr>
          <w:rFonts w:ascii="Calibri" w:hAnsi="Calibri" w:cs="Calibri"/>
          <w:sz w:val="22"/>
          <w:szCs w:val="22"/>
          <w:u w:val="single"/>
        </w:rPr>
        <w:t>Obsługujący powinien:</w:t>
      </w:r>
    </w:p>
    <w:p w14:paraId="291F85A2" w14:textId="77777777" w:rsidR="007556D9" w:rsidRPr="00024CA0" w:rsidRDefault="007556D9" w:rsidP="009E6333">
      <w:pPr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 w:rsidRPr="00024CA0">
        <w:rPr>
          <w:rFonts w:ascii="Calibri" w:hAnsi="Calibri" w:cs="Calibri"/>
          <w:sz w:val="22"/>
          <w:szCs w:val="22"/>
        </w:rPr>
        <w:t>Odłączyć wyważarkę od napięcia.</w:t>
      </w:r>
    </w:p>
    <w:p w14:paraId="39567391" w14:textId="77777777" w:rsidR="007556D9" w:rsidRPr="00024CA0" w:rsidRDefault="007556D9" w:rsidP="009E6333">
      <w:pPr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 w:rsidRPr="00024CA0">
        <w:rPr>
          <w:rFonts w:ascii="Calibri" w:hAnsi="Calibri" w:cs="Calibri"/>
          <w:sz w:val="22"/>
          <w:szCs w:val="22"/>
        </w:rPr>
        <w:t>Pomocniczy osprzęt  (tuleje, nakrętki itp.) ułożyć w wyznaczonym miejscu.</w:t>
      </w:r>
    </w:p>
    <w:p w14:paraId="449C41BD" w14:textId="77777777" w:rsidR="007556D9" w:rsidRPr="00024CA0" w:rsidRDefault="007556D9" w:rsidP="009E6333">
      <w:pPr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 w:rsidRPr="00024CA0">
        <w:rPr>
          <w:rFonts w:ascii="Calibri" w:hAnsi="Calibri" w:cs="Calibri"/>
          <w:sz w:val="22"/>
          <w:szCs w:val="22"/>
        </w:rPr>
        <w:t>Uprzątnąć stanowisko pracy.</w:t>
      </w:r>
    </w:p>
    <w:p w14:paraId="3992D51D" w14:textId="77777777" w:rsidR="007556D9" w:rsidRPr="00024CA0" w:rsidRDefault="007556D9" w:rsidP="00152FF9">
      <w:pPr>
        <w:rPr>
          <w:rFonts w:ascii="Calibri" w:hAnsi="Calibri" w:cs="Calibri"/>
          <w:sz w:val="22"/>
          <w:szCs w:val="22"/>
        </w:rPr>
      </w:pPr>
    </w:p>
    <w:p w14:paraId="51069120" w14:textId="77777777" w:rsidR="0012679C" w:rsidRPr="00024CA0" w:rsidRDefault="0012679C" w:rsidP="00152FF9">
      <w:pPr>
        <w:rPr>
          <w:rFonts w:ascii="Calibri" w:hAnsi="Calibri" w:cs="Calibri"/>
          <w:sz w:val="22"/>
          <w:szCs w:val="22"/>
        </w:rPr>
      </w:pPr>
    </w:p>
    <w:p w14:paraId="03FA5F6E" w14:textId="77777777" w:rsidR="0012679C" w:rsidRPr="00024CA0" w:rsidRDefault="0012679C" w:rsidP="00152FF9">
      <w:pPr>
        <w:rPr>
          <w:rFonts w:ascii="Calibri" w:hAnsi="Calibri" w:cs="Calibri"/>
          <w:sz w:val="22"/>
          <w:szCs w:val="22"/>
        </w:rPr>
      </w:pPr>
    </w:p>
    <w:p w14:paraId="372BBA88" w14:textId="77777777" w:rsidR="0012679C" w:rsidRPr="00024CA0" w:rsidRDefault="0012679C" w:rsidP="00152FF9">
      <w:pPr>
        <w:rPr>
          <w:rFonts w:ascii="Calibri" w:hAnsi="Calibri" w:cs="Calibri"/>
          <w:sz w:val="22"/>
          <w:szCs w:val="22"/>
        </w:rPr>
      </w:pPr>
    </w:p>
    <w:p w14:paraId="239FB665" w14:textId="77777777" w:rsidR="0012679C" w:rsidRPr="00024CA0" w:rsidRDefault="0012679C" w:rsidP="00152FF9">
      <w:pPr>
        <w:rPr>
          <w:rFonts w:ascii="Calibri" w:hAnsi="Calibri" w:cs="Calibri"/>
          <w:sz w:val="22"/>
          <w:szCs w:val="22"/>
        </w:rPr>
      </w:pPr>
    </w:p>
    <w:p w14:paraId="41250301" w14:textId="77777777" w:rsidR="007556D9" w:rsidRPr="00024CA0" w:rsidRDefault="007556D9" w:rsidP="0012679C">
      <w:pPr>
        <w:numPr>
          <w:ilvl w:val="0"/>
          <w:numId w:val="21"/>
        </w:numPr>
        <w:rPr>
          <w:rFonts w:ascii="Calibri" w:hAnsi="Calibri" w:cs="Calibri"/>
          <w:b/>
          <w:szCs w:val="24"/>
        </w:rPr>
      </w:pPr>
      <w:r w:rsidRPr="00024CA0">
        <w:rPr>
          <w:rFonts w:ascii="Calibri" w:hAnsi="Calibri" w:cs="Calibri"/>
          <w:b/>
          <w:szCs w:val="24"/>
        </w:rPr>
        <w:t>POSTĘPOWANIE W PRZYPATKU AWARI</w:t>
      </w:r>
    </w:p>
    <w:p w14:paraId="43F10DB0" w14:textId="77777777" w:rsidR="007556D9" w:rsidRPr="00024CA0" w:rsidRDefault="007556D9" w:rsidP="00EA19BD">
      <w:pPr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024CA0">
        <w:rPr>
          <w:rFonts w:ascii="Calibri" w:hAnsi="Calibri" w:cs="Calibri"/>
          <w:sz w:val="22"/>
          <w:szCs w:val="22"/>
        </w:rPr>
        <w:t>W przypadku pożaru – ściśle stosować się do instrukcji ochrony przeciwpożarowej (musi być umieszczona w</w:t>
      </w:r>
      <w:r w:rsidR="009E6333" w:rsidRPr="00024CA0">
        <w:rPr>
          <w:rFonts w:ascii="Calibri" w:hAnsi="Calibri" w:cs="Calibri"/>
          <w:sz w:val="22"/>
          <w:szCs w:val="22"/>
        </w:rPr>
        <w:t xml:space="preserve"> </w:t>
      </w:r>
      <w:r w:rsidRPr="00024CA0">
        <w:rPr>
          <w:rFonts w:ascii="Calibri" w:hAnsi="Calibri" w:cs="Calibri"/>
          <w:sz w:val="22"/>
          <w:szCs w:val="22"/>
        </w:rPr>
        <w:t>widocznym miejscu.</w:t>
      </w:r>
    </w:p>
    <w:p w14:paraId="11A6E7FD" w14:textId="77777777" w:rsidR="007556D9" w:rsidRPr="00024CA0" w:rsidRDefault="007556D9" w:rsidP="00EA19BD">
      <w:pPr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024CA0">
        <w:rPr>
          <w:rFonts w:ascii="Calibri" w:hAnsi="Calibri" w:cs="Calibri"/>
          <w:sz w:val="22"/>
          <w:szCs w:val="22"/>
        </w:rPr>
        <w:t>W razie innych awarii – natychmiast zawiadomić przełożonego, wyłączyć napięcie.</w:t>
      </w:r>
    </w:p>
    <w:p w14:paraId="4B1EA096" w14:textId="77777777" w:rsidR="007556D9" w:rsidRPr="00024CA0" w:rsidRDefault="007556D9" w:rsidP="00EA19BD">
      <w:pPr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024CA0">
        <w:rPr>
          <w:rFonts w:ascii="Calibri" w:hAnsi="Calibri" w:cs="Calibri"/>
          <w:sz w:val="22"/>
          <w:szCs w:val="22"/>
        </w:rPr>
        <w:t>Zawiadomić właściwe służby ratownicze.</w:t>
      </w:r>
    </w:p>
    <w:p w14:paraId="710385DD" w14:textId="77777777" w:rsidR="007556D9" w:rsidRPr="00024CA0" w:rsidRDefault="007556D9" w:rsidP="00152FF9">
      <w:pPr>
        <w:rPr>
          <w:rFonts w:ascii="Calibri" w:hAnsi="Calibri" w:cs="Calibri"/>
          <w:sz w:val="22"/>
          <w:szCs w:val="22"/>
        </w:rPr>
      </w:pPr>
    </w:p>
    <w:p w14:paraId="2F33544A" w14:textId="77777777" w:rsidR="0012679C" w:rsidRPr="00024CA0" w:rsidRDefault="0012679C" w:rsidP="00152FF9">
      <w:pPr>
        <w:rPr>
          <w:rFonts w:ascii="Calibri" w:hAnsi="Calibri" w:cs="Calibri"/>
          <w:sz w:val="22"/>
          <w:szCs w:val="22"/>
        </w:rPr>
      </w:pPr>
    </w:p>
    <w:p w14:paraId="5F356F07" w14:textId="77777777" w:rsidR="007556D9" w:rsidRPr="00024CA0" w:rsidRDefault="007556D9" w:rsidP="0012679C">
      <w:pPr>
        <w:numPr>
          <w:ilvl w:val="0"/>
          <w:numId w:val="21"/>
        </w:numPr>
        <w:rPr>
          <w:rFonts w:ascii="Calibri" w:hAnsi="Calibri" w:cs="Calibri"/>
          <w:b/>
          <w:szCs w:val="24"/>
        </w:rPr>
      </w:pPr>
      <w:r w:rsidRPr="00024CA0">
        <w:rPr>
          <w:rFonts w:ascii="Calibri" w:hAnsi="Calibri" w:cs="Calibri"/>
          <w:b/>
          <w:szCs w:val="24"/>
        </w:rPr>
        <w:t>UWAGI KOŃCOWE</w:t>
      </w:r>
    </w:p>
    <w:p w14:paraId="1FF138B6" w14:textId="77777777" w:rsidR="007556D9" w:rsidRPr="00024CA0" w:rsidRDefault="007556D9" w:rsidP="00EA19BD">
      <w:pPr>
        <w:numPr>
          <w:ilvl w:val="0"/>
          <w:numId w:val="16"/>
        </w:numPr>
        <w:jc w:val="both"/>
        <w:rPr>
          <w:rFonts w:ascii="Calibri" w:hAnsi="Calibri" w:cs="Calibri"/>
          <w:sz w:val="22"/>
          <w:szCs w:val="22"/>
        </w:rPr>
      </w:pPr>
      <w:r w:rsidRPr="00024CA0">
        <w:rPr>
          <w:rFonts w:ascii="Calibri" w:hAnsi="Calibri" w:cs="Calibri"/>
          <w:sz w:val="22"/>
          <w:szCs w:val="22"/>
        </w:rPr>
        <w:t>Utrzymywać bieżącą sprawność podręcznego sprzętu gaśniczego.</w:t>
      </w:r>
    </w:p>
    <w:p w14:paraId="04195771" w14:textId="77777777" w:rsidR="007556D9" w:rsidRPr="00024CA0" w:rsidRDefault="007556D9" w:rsidP="00EA19BD">
      <w:pPr>
        <w:numPr>
          <w:ilvl w:val="0"/>
          <w:numId w:val="16"/>
        </w:numPr>
        <w:jc w:val="both"/>
        <w:rPr>
          <w:rFonts w:ascii="Calibri" w:hAnsi="Calibri" w:cs="Calibri"/>
          <w:sz w:val="22"/>
          <w:szCs w:val="22"/>
        </w:rPr>
      </w:pPr>
      <w:r w:rsidRPr="00024CA0">
        <w:rPr>
          <w:rFonts w:ascii="Calibri" w:hAnsi="Calibri" w:cs="Calibri"/>
          <w:sz w:val="22"/>
          <w:szCs w:val="22"/>
        </w:rPr>
        <w:t>Każdy zaistniały wypadek przy pracy zgłaszać swojemu przełożonemu, a stanowisko pracy pozostawić w takim stanie,</w:t>
      </w:r>
      <w:r w:rsidR="009E6333" w:rsidRPr="00024CA0">
        <w:rPr>
          <w:rFonts w:ascii="Calibri" w:hAnsi="Calibri" w:cs="Calibri"/>
          <w:sz w:val="22"/>
          <w:szCs w:val="22"/>
        </w:rPr>
        <w:t xml:space="preserve"> </w:t>
      </w:r>
      <w:r w:rsidRPr="00024CA0">
        <w:rPr>
          <w:rFonts w:ascii="Calibri" w:hAnsi="Calibri" w:cs="Calibri"/>
          <w:sz w:val="22"/>
          <w:szCs w:val="22"/>
        </w:rPr>
        <w:t>w jakim zdarzył się wypadek.</w:t>
      </w:r>
    </w:p>
    <w:p w14:paraId="5B3C3BCD" w14:textId="77777777" w:rsidR="007556D9" w:rsidRPr="00024CA0" w:rsidRDefault="007556D9" w:rsidP="00EA19BD">
      <w:pPr>
        <w:numPr>
          <w:ilvl w:val="0"/>
          <w:numId w:val="16"/>
        </w:numPr>
        <w:jc w:val="both"/>
        <w:rPr>
          <w:rFonts w:ascii="Calibri" w:hAnsi="Calibri" w:cs="Calibri"/>
          <w:sz w:val="22"/>
          <w:szCs w:val="22"/>
        </w:rPr>
      </w:pPr>
      <w:r w:rsidRPr="00024CA0">
        <w:rPr>
          <w:rFonts w:ascii="Calibri" w:hAnsi="Calibri" w:cs="Calibri"/>
          <w:sz w:val="22"/>
          <w:szCs w:val="22"/>
        </w:rPr>
        <w:t>Wszystkie zauważone usterki i zagrożenia natychmiast zgłosić przełożonemu.</w:t>
      </w:r>
    </w:p>
    <w:p w14:paraId="30CF18B1" w14:textId="77777777" w:rsidR="007556D9" w:rsidRPr="00024CA0" w:rsidRDefault="007556D9" w:rsidP="00152FF9">
      <w:pPr>
        <w:rPr>
          <w:rFonts w:ascii="Calibri" w:hAnsi="Calibri" w:cs="Calibri"/>
          <w:sz w:val="22"/>
          <w:szCs w:val="22"/>
        </w:rPr>
      </w:pPr>
    </w:p>
    <w:p w14:paraId="13F30363" w14:textId="77777777" w:rsidR="007556D9" w:rsidRPr="00024CA0" w:rsidRDefault="007556D9" w:rsidP="00152FF9">
      <w:pPr>
        <w:rPr>
          <w:rFonts w:ascii="Calibri" w:hAnsi="Calibri" w:cs="Calibri"/>
          <w:sz w:val="22"/>
          <w:szCs w:val="22"/>
        </w:rPr>
      </w:pPr>
    </w:p>
    <w:p w14:paraId="6CD5B292" w14:textId="77777777" w:rsidR="00152FF9" w:rsidRPr="00024CA0" w:rsidRDefault="00152FF9" w:rsidP="0012679C">
      <w:pPr>
        <w:numPr>
          <w:ilvl w:val="0"/>
          <w:numId w:val="21"/>
        </w:numPr>
        <w:rPr>
          <w:rFonts w:ascii="Calibri" w:hAnsi="Calibri" w:cs="Calibri"/>
          <w:b/>
          <w:szCs w:val="24"/>
        </w:rPr>
      </w:pPr>
      <w:r w:rsidRPr="00024CA0">
        <w:rPr>
          <w:rFonts w:ascii="Calibri" w:hAnsi="Calibri" w:cs="Calibri"/>
          <w:b/>
          <w:szCs w:val="24"/>
        </w:rPr>
        <w:t>PODSTAWY PRAWNE</w:t>
      </w:r>
    </w:p>
    <w:p w14:paraId="5D30816D" w14:textId="77777777" w:rsidR="00152FF9" w:rsidRPr="00024CA0" w:rsidRDefault="00152FF9" w:rsidP="00EA19BD">
      <w:pPr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024CA0">
        <w:rPr>
          <w:rFonts w:ascii="Calibri" w:hAnsi="Calibri" w:cs="Calibri"/>
          <w:sz w:val="22"/>
          <w:szCs w:val="22"/>
        </w:rPr>
        <w:t xml:space="preserve">Rozporządzenie </w:t>
      </w:r>
      <w:proofErr w:type="spellStart"/>
      <w:r w:rsidRPr="00024CA0">
        <w:rPr>
          <w:rFonts w:ascii="Calibri" w:hAnsi="Calibri" w:cs="Calibri"/>
          <w:sz w:val="22"/>
          <w:szCs w:val="22"/>
        </w:rPr>
        <w:t>MpiPS</w:t>
      </w:r>
      <w:proofErr w:type="spellEnd"/>
      <w:r w:rsidRPr="00024CA0">
        <w:rPr>
          <w:rFonts w:ascii="Calibri" w:hAnsi="Calibri" w:cs="Calibri"/>
          <w:sz w:val="22"/>
          <w:szCs w:val="22"/>
        </w:rPr>
        <w:t xml:space="preserve"> z dnia 26.09.1997 r. w sprawie ogólnych przepisów bhp (Dz. U. 129, poz. 844); §</w:t>
      </w:r>
      <w:r w:rsidR="009E6333" w:rsidRPr="00024CA0">
        <w:rPr>
          <w:rFonts w:ascii="Calibri" w:hAnsi="Calibri" w:cs="Calibri"/>
          <w:sz w:val="22"/>
          <w:szCs w:val="22"/>
        </w:rPr>
        <w:t xml:space="preserve">85rozp. </w:t>
      </w:r>
      <w:proofErr w:type="spellStart"/>
      <w:r w:rsidRPr="00024CA0">
        <w:rPr>
          <w:rFonts w:ascii="Calibri" w:hAnsi="Calibri" w:cs="Calibri"/>
          <w:sz w:val="22"/>
          <w:szCs w:val="22"/>
        </w:rPr>
        <w:t>MPiPS</w:t>
      </w:r>
      <w:proofErr w:type="spellEnd"/>
      <w:r w:rsidRPr="00024CA0">
        <w:rPr>
          <w:rFonts w:ascii="Calibri" w:hAnsi="Calibri" w:cs="Calibri"/>
          <w:sz w:val="22"/>
          <w:szCs w:val="22"/>
        </w:rPr>
        <w:t xml:space="preserve"> oraz Zdrowia z dnia 19.03.1954 r.(Dz. U. Nr 13., pozycja 51) oraz PN83/M-46513 i PN-86/M-46618).</w:t>
      </w:r>
    </w:p>
    <w:p w14:paraId="28E20C24" w14:textId="77777777" w:rsidR="00152FF9" w:rsidRPr="00024CA0" w:rsidRDefault="00152FF9" w:rsidP="00EA19BD">
      <w:pPr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024CA0">
        <w:rPr>
          <w:rFonts w:ascii="Calibri" w:hAnsi="Calibri" w:cs="Calibri"/>
          <w:sz w:val="22"/>
          <w:szCs w:val="22"/>
        </w:rPr>
        <w:t>Instrukcja fabryczna zalecenia producenta z DTR,</w:t>
      </w:r>
    </w:p>
    <w:p w14:paraId="02F876E1" w14:textId="77777777" w:rsidR="00152FF9" w:rsidRPr="00024CA0" w:rsidRDefault="00152FF9" w:rsidP="00EA19BD">
      <w:pPr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024CA0">
        <w:rPr>
          <w:rFonts w:ascii="Calibri" w:hAnsi="Calibri" w:cs="Calibri"/>
          <w:sz w:val="22"/>
          <w:szCs w:val="22"/>
        </w:rPr>
        <w:t>Analiza stanowiska pracy,</w:t>
      </w:r>
    </w:p>
    <w:p w14:paraId="10F55940" w14:textId="77777777" w:rsidR="00152FF9" w:rsidRPr="00024CA0" w:rsidRDefault="00152FF9" w:rsidP="00EA19BD">
      <w:pPr>
        <w:numPr>
          <w:ilvl w:val="0"/>
          <w:numId w:val="15"/>
        </w:numPr>
        <w:jc w:val="both"/>
        <w:rPr>
          <w:rFonts w:ascii="Calibri" w:hAnsi="Calibri" w:cs="Calibri"/>
          <w:sz w:val="22"/>
          <w:szCs w:val="22"/>
        </w:rPr>
      </w:pPr>
      <w:r w:rsidRPr="00024CA0">
        <w:rPr>
          <w:rFonts w:ascii="Calibri" w:hAnsi="Calibri" w:cs="Calibri"/>
          <w:sz w:val="22"/>
          <w:szCs w:val="22"/>
        </w:rPr>
        <w:t>Kodeks Pracy.</w:t>
      </w:r>
    </w:p>
    <w:p w14:paraId="2F6DB8FB" w14:textId="77777777" w:rsidR="007556D9" w:rsidRPr="00024CA0" w:rsidRDefault="007556D9" w:rsidP="00152FF9">
      <w:pPr>
        <w:rPr>
          <w:rFonts w:ascii="Calibri" w:hAnsi="Calibri" w:cs="Calibri"/>
          <w:sz w:val="22"/>
          <w:szCs w:val="22"/>
        </w:rPr>
      </w:pPr>
    </w:p>
    <w:p w14:paraId="1F5E3FAA" w14:textId="77777777" w:rsidR="00152FF9" w:rsidRPr="00024CA0" w:rsidRDefault="007556D9" w:rsidP="00152FF9">
      <w:pPr>
        <w:rPr>
          <w:rFonts w:ascii="Calibri" w:hAnsi="Calibri" w:cs="Calibri"/>
          <w:sz w:val="22"/>
          <w:szCs w:val="22"/>
        </w:rPr>
      </w:pPr>
      <w:r w:rsidRPr="00024CA0">
        <w:rPr>
          <w:rFonts w:ascii="Calibri" w:hAnsi="Calibri" w:cs="Calibri"/>
          <w:sz w:val="22"/>
          <w:szCs w:val="22"/>
        </w:rPr>
        <w:t xml:space="preserve">                                                                            </w:t>
      </w:r>
    </w:p>
    <w:p w14:paraId="7DBD255C" w14:textId="77777777" w:rsidR="007556D9" w:rsidRPr="00024CA0" w:rsidRDefault="007556D9" w:rsidP="00152FF9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6"/>
      </w:tblGrid>
      <w:tr w:rsidR="0012679C" w:rsidRPr="00024CA0" w14:paraId="5311C5F4" w14:textId="77777777" w:rsidTr="002B5295">
        <w:trPr>
          <w:jc w:val="center"/>
        </w:trPr>
        <w:tc>
          <w:tcPr>
            <w:tcW w:w="4605" w:type="dxa"/>
          </w:tcPr>
          <w:p w14:paraId="5C4F3AFF" w14:textId="77777777" w:rsidR="0012679C" w:rsidRPr="00024CA0" w:rsidRDefault="00CD1A4E" w:rsidP="002B529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24CA0">
              <w:rPr>
                <w:rFonts w:ascii="Calibri" w:hAnsi="Calibri" w:cs="Calibri"/>
                <w:sz w:val="22"/>
                <w:szCs w:val="22"/>
              </w:rPr>
              <w:t>OPRACOWAŁ</w:t>
            </w:r>
          </w:p>
        </w:tc>
        <w:tc>
          <w:tcPr>
            <w:tcW w:w="4606" w:type="dxa"/>
          </w:tcPr>
          <w:p w14:paraId="66973D26" w14:textId="77777777" w:rsidR="0012679C" w:rsidRPr="00024CA0" w:rsidRDefault="00CD1A4E" w:rsidP="002B529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24CA0">
              <w:rPr>
                <w:rFonts w:ascii="Calibri" w:hAnsi="Calibri" w:cs="Calibri"/>
                <w:sz w:val="22"/>
                <w:szCs w:val="22"/>
              </w:rPr>
              <w:t>ZATWIERDZIŁ</w:t>
            </w:r>
          </w:p>
        </w:tc>
      </w:tr>
    </w:tbl>
    <w:p w14:paraId="6BE3F1BD" w14:textId="77777777" w:rsidR="0012679C" w:rsidRPr="00024CA0" w:rsidRDefault="0012679C" w:rsidP="00152FF9">
      <w:pPr>
        <w:rPr>
          <w:rFonts w:ascii="Calibri" w:hAnsi="Calibri" w:cs="Calibri"/>
          <w:sz w:val="22"/>
          <w:szCs w:val="22"/>
        </w:rPr>
      </w:pPr>
    </w:p>
    <w:sectPr w:rsidR="0012679C" w:rsidRPr="00024CA0" w:rsidSect="003170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5" w:h="16837"/>
      <w:pgMar w:top="1417" w:right="1417" w:bottom="1417" w:left="1417" w:header="708" w:footer="708" w:gutter="0"/>
      <w:pgBorders w:offsetFrom="page">
        <w:top w:val="threeDEngrave" w:sz="48" w:space="24" w:color="auto"/>
        <w:left w:val="threeDEngrave" w:sz="48" w:space="24" w:color="auto"/>
        <w:bottom w:val="threeDEmboss" w:sz="48" w:space="24" w:color="auto"/>
        <w:right w:val="threeDEmboss" w:sz="4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FAA40" w14:textId="77777777" w:rsidR="00800921" w:rsidRDefault="00800921" w:rsidP="00863A46">
      <w:r>
        <w:separator/>
      </w:r>
    </w:p>
  </w:endnote>
  <w:endnote w:type="continuationSeparator" w:id="0">
    <w:p w14:paraId="0370D255" w14:textId="77777777" w:rsidR="00800921" w:rsidRDefault="00800921" w:rsidP="00863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3E6B9" w14:textId="77777777" w:rsidR="00863A46" w:rsidRDefault="00863A4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1356A" w14:textId="77777777" w:rsidR="00863A46" w:rsidRDefault="00863A4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DAC9B" w14:textId="77777777" w:rsidR="00863A46" w:rsidRDefault="00863A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35FE8" w14:textId="77777777" w:rsidR="00800921" w:rsidRDefault="00800921" w:rsidP="00863A46">
      <w:r>
        <w:separator/>
      </w:r>
    </w:p>
  </w:footnote>
  <w:footnote w:type="continuationSeparator" w:id="0">
    <w:p w14:paraId="707EB24F" w14:textId="77777777" w:rsidR="00800921" w:rsidRDefault="00800921" w:rsidP="00863A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64165" w14:textId="77777777" w:rsidR="00863A46" w:rsidRDefault="00863A4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A5503" w14:textId="77777777" w:rsidR="00863A46" w:rsidRDefault="00863A4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C1737" w14:textId="77777777" w:rsidR="00863A46" w:rsidRDefault="00863A4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61A68"/>
    <w:multiLevelType w:val="hybridMultilevel"/>
    <w:tmpl w:val="581806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C54F0"/>
    <w:multiLevelType w:val="hybridMultilevel"/>
    <w:tmpl w:val="BF0260EA"/>
    <w:lvl w:ilvl="0" w:tplc="D6C847CC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1017C"/>
    <w:multiLevelType w:val="hybridMultilevel"/>
    <w:tmpl w:val="BD5E5900"/>
    <w:lvl w:ilvl="0" w:tplc="2E48E4CA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07599"/>
    <w:multiLevelType w:val="hybridMultilevel"/>
    <w:tmpl w:val="C5C0E6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90FB1"/>
    <w:multiLevelType w:val="hybridMultilevel"/>
    <w:tmpl w:val="697ADF6C"/>
    <w:lvl w:ilvl="0" w:tplc="2E48E4CA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71662F"/>
    <w:multiLevelType w:val="hybridMultilevel"/>
    <w:tmpl w:val="E0CEBA28"/>
    <w:lvl w:ilvl="0" w:tplc="D6C847CC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5E08D5"/>
    <w:multiLevelType w:val="hybridMultilevel"/>
    <w:tmpl w:val="F3022E22"/>
    <w:lvl w:ilvl="0" w:tplc="AE64BD2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782F2E"/>
    <w:multiLevelType w:val="hybridMultilevel"/>
    <w:tmpl w:val="7592FB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6365E1"/>
    <w:multiLevelType w:val="hybridMultilevel"/>
    <w:tmpl w:val="3FE0DF6E"/>
    <w:lvl w:ilvl="0" w:tplc="D6C847CC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274196"/>
    <w:multiLevelType w:val="hybridMultilevel"/>
    <w:tmpl w:val="AB6251A6"/>
    <w:lvl w:ilvl="0" w:tplc="D6C847CC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9D78DB"/>
    <w:multiLevelType w:val="hybridMultilevel"/>
    <w:tmpl w:val="80E2F2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E23AD5"/>
    <w:multiLevelType w:val="hybridMultilevel"/>
    <w:tmpl w:val="57361DF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E91B5F"/>
    <w:multiLevelType w:val="hybridMultilevel"/>
    <w:tmpl w:val="B8C285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1F6C75"/>
    <w:multiLevelType w:val="hybridMultilevel"/>
    <w:tmpl w:val="1BA295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A279D2"/>
    <w:multiLevelType w:val="hybridMultilevel"/>
    <w:tmpl w:val="1A34B6DA"/>
    <w:lvl w:ilvl="0" w:tplc="AE64BD2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1A01C2"/>
    <w:multiLevelType w:val="hybridMultilevel"/>
    <w:tmpl w:val="560ECA98"/>
    <w:lvl w:ilvl="0" w:tplc="2E48E4CA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CE0611"/>
    <w:multiLevelType w:val="hybridMultilevel"/>
    <w:tmpl w:val="B49A2A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E443BC"/>
    <w:multiLevelType w:val="hybridMultilevel"/>
    <w:tmpl w:val="2F9844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B5331A"/>
    <w:multiLevelType w:val="hybridMultilevel"/>
    <w:tmpl w:val="318665DC"/>
    <w:lvl w:ilvl="0" w:tplc="2E48E4CA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D22F2D"/>
    <w:multiLevelType w:val="hybridMultilevel"/>
    <w:tmpl w:val="357889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DB1312"/>
    <w:multiLevelType w:val="hybridMultilevel"/>
    <w:tmpl w:val="766683EE"/>
    <w:lvl w:ilvl="0" w:tplc="D6C847CC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838524">
    <w:abstractNumId w:val="0"/>
  </w:num>
  <w:num w:numId="2" w16cid:durableId="847913637">
    <w:abstractNumId w:val="1"/>
  </w:num>
  <w:num w:numId="3" w16cid:durableId="1558129125">
    <w:abstractNumId w:val="5"/>
  </w:num>
  <w:num w:numId="4" w16cid:durableId="1788309654">
    <w:abstractNumId w:val="3"/>
  </w:num>
  <w:num w:numId="5" w16cid:durableId="2115319513">
    <w:abstractNumId w:val="9"/>
  </w:num>
  <w:num w:numId="6" w16cid:durableId="1851944453">
    <w:abstractNumId w:val="17"/>
  </w:num>
  <w:num w:numId="7" w16cid:durableId="2073498971">
    <w:abstractNumId w:val="8"/>
  </w:num>
  <w:num w:numId="8" w16cid:durableId="1912546944">
    <w:abstractNumId w:val="20"/>
  </w:num>
  <w:num w:numId="9" w16cid:durableId="1163819759">
    <w:abstractNumId w:val="14"/>
  </w:num>
  <w:num w:numId="10" w16cid:durableId="1914075304">
    <w:abstractNumId w:val="6"/>
  </w:num>
  <w:num w:numId="11" w16cid:durableId="383140118">
    <w:abstractNumId w:val="2"/>
  </w:num>
  <w:num w:numId="12" w16cid:durableId="443505042">
    <w:abstractNumId w:val="18"/>
  </w:num>
  <w:num w:numId="13" w16cid:durableId="296842469">
    <w:abstractNumId w:val="4"/>
  </w:num>
  <w:num w:numId="14" w16cid:durableId="1233390119">
    <w:abstractNumId w:val="15"/>
  </w:num>
  <w:num w:numId="15" w16cid:durableId="618613324">
    <w:abstractNumId w:val="12"/>
  </w:num>
  <w:num w:numId="16" w16cid:durableId="120618841">
    <w:abstractNumId w:val="19"/>
  </w:num>
  <w:num w:numId="17" w16cid:durableId="1437674815">
    <w:abstractNumId w:val="10"/>
  </w:num>
  <w:num w:numId="18" w16cid:durableId="120542289">
    <w:abstractNumId w:val="16"/>
  </w:num>
  <w:num w:numId="19" w16cid:durableId="1664550312">
    <w:abstractNumId w:val="13"/>
  </w:num>
  <w:num w:numId="20" w16cid:durableId="1069767104">
    <w:abstractNumId w:val="7"/>
  </w:num>
  <w:num w:numId="21" w16cid:durableId="178022437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556D9"/>
    <w:rsid w:val="00024CA0"/>
    <w:rsid w:val="00093F68"/>
    <w:rsid w:val="0012679C"/>
    <w:rsid w:val="00152FF9"/>
    <w:rsid w:val="002B5295"/>
    <w:rsid w:val="0031705B"/>
    <w:rsid w:val="007556D9"/>
    <w:rsid w:val="00800921"/>
    <w:rsid w:val="00863A46"/>
    <w:rsid w:val="009E6333"/>
    <w:rsid w:val="00CD1A4E"/>
    <w:rsid w:val="00EA19BD"/>
    <w:rsid w:val="00F47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958A5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customStyle="1" w:styleId="WW-DefaultParagraphFont">
    <w:name w:val="WW-Default Paragraph Font"/>
  </w:style>
  <w:style w:type="character" w:customStyle="1" w:styleId="Znakinumeracji">
    <w:name w:val="Znaki numeracji"/>
  </w:style>
  <w:style w:type="paragraph" w:styleId="Nagwek">
    <w:name w:val="header"/>
    <w:basedOn w:val="Normalny"/>
    <w:link w:val="NagwekZnak"/>
    <w:uiPriority w:val="99"/>
    <w:semiHidden/>
    <w:unhideWhenUsed/>
    <w:rsid w:val="00863A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63A46"/>
    <w:rPr>
      <w:sz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863A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63A46"/>
    <w:rPr>
      <w:sz w:val="24"/>
    </w:rPr>
  </w:style>
  <w:style w:type="table" w:styleId="Tabela-Siatka">
    <w:name w:val="Table Grid"/>
    <w:basedOn w:val="Standardowy"/>
    <w:uiPriority w:val="59"/>
    <w:rsid w:val="0012679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BBF9FA-0C23-4B1E-A860-5BA44B496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2026-09-14T09:54:00Z</dcterms:created>
  <dcterms:modified xsi:type="dcterms:W3CDTF">2026-09-14T09:54:00Z</dcterms:modified>
</cp:coreProperties>
</file>