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20619" w14:textId="77777777" w:rsidR="00387EB5" w:rsidRPr="00D40165" w:rsidRDefault="00387EB5">
      <w:pPr>
        <w:pStyle w:val="Tytu"/>
        <w:rPr>
          <w:rFonts w:ascii="Calibri" w:hAnsi="Calibri" w:cs="Calibri"/>
          <w:b w:val="0"/>
          <w:sz w:val="32"/>
          <w:szCs w:val="32"/>
        </w:rPr>
      </w:pPr>
      <w:r w:rsidRPr="00D40165">
        <w:rPr>
          <w:rFonts w:ascii="Calibri" w:hAnsi="Calibri" w:cs="Calibri"/>
          <w:b w:val="0"/>
          <w:sz w:val="32"/>
          <w:szCs w:val="32"/>
        </w:rPr>
        <w:t>INSTRUKCJA BHP</w:t>
      </w:r>
    </w:p>
    <w:p w14:paraId="7500C280" w14:textId="77777777" w:rsidR="00387EB5" w:rsidRPr="00D40165" w:rsidRDefault="00387EB5">
      <w:pPr>
        <w:pStyle w:val="Podtytu"/>
        <w:rPr>
          <w:rFonts w:ascii="Calibri" w:hAnsi="Calibri" w:cs="Calibri"/>
          <w:sz w:val="32"/>
          <w:szCs w:val="32"/>
        </w:rPr>
      </w:pPr>
      <w:r w:rsidRPr="00D40165">
        <w:rPr>
          <w:rFonts w:ascii="Calibri" w:hAnsi="Calibri" w:cs="Calibri"/>
          <w:sz w:val="32"/>
          <w:szCs w:val="32"/>
        </w:rPr>
        <w:t>KUCHENKA MIKROFALOWA</w:t>
      </w:r>
    </w:p>
    <w:p w14:paraId="39329C0A" w14:textId="77777777" w:rsidR="00387EB5" w:rsidRPr="00D40165" w:rsidRDefault="00387EB5">
      <w:pPr>
        <w:jc w:val="center"/>
        <w:rPr>
          <w:rFonts w:ascii="Calibri" w:hAnsi="Calibri" w:cs="Calibri"/>
          <w:sz w:val="22"/>
          <w:szCs w:val="22"/>
        </w:rPr>
      </w:pPr>
    </w:p>
    <w:p w14:paraId="65990911" w14:textId="77777777" w:rsidR="00F702A8" w:rsidRPr="00D40165" w:rsidRDefault="00F702A8">
      <w:pPr>
        <w:jc w:val="center"/>
        <w:rPr>
          <w:rFonts w:ascii="Calibri" w:hAnsi="Calibri" w:cs="Calibri"/>
          <w:sz w:val="22"/>
          <w:szCs w:val="22"/>
        </w:rPr>
      </w:pPr>
    </w:p>
    <w:p w14:paraId="3AFDBE6C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Przed przystąpieniem do pracy (gotowania) w kuchence mikrofalowej należy upewnić się, czy spełnione są podstawowe środki bezpieczeństwa oraz czy używane naczynia nadają się do stosowania w kuchni mikrofalowej.</w:t>
      </w:r>
    </w:p>
    <w:p w14:paraId="337F08A1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2B7AE8B3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Podczas pracy należy stosować się do niniejszych zaleceń:</w:t>
      </w:r>
    </w:p>
    <w:p w14:paraId="253DD732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50756D88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Nie uruchamiać kuchenki, gdy jest ona pusta.</w:t>
      </w:r>
    </w:p>
    <w:p w14:paraId="43F7E87A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Nie zastawiać i zasłaniać bocznych i tylnych otworów wentylacyjnych żadnymi materiałami oraz papierem – gdyż może spowodować to pożar.</w:t>
      </w:r>
    </w:p>
    <w:p w14:paraId="189E63A5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Zawsze przy wyjmowaniu naczyń z kuchenki mikrofalowej należy używać rękawic ochronnych.</w:t>
      </w:r>
    </w:p>
    <w:p w14:paraId="0F6163D2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Nie używać żadnych metalowych, ani posiadających metalowe ozdoby naczyń.</w:t>
      </w:r>
    </w:p>
    <w:p w14:paraId="263F2F94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Nie podgrzewać hermetycznie zamkniętych butelek, słoików oraz pojemników.</w:t>
      </w:r>
    </w:p>
    <w:p w14:paraId="611114C2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Z opakowań papierowych lub plastykowych należy pościągać metalowe zaczepy, uchwyty, opaski z drutu itp.</w:t>
      </w:r>
    </w:p>
    <w:p w14:paraId="67564811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 xml:space="preserve">W przypadku podgrzewania potraw w opakowaniach jednorazowego </w:t>
      </w:r>
      <w:r w:rsidR="005D7CBE" w:rsidRPr="00D40165">
        <w:rPr>
          <w:rFonts w:ascii="Calibri" w:hAnsi="Calibri" w:cs="Calibri"/>
          <w:sz w:val="22"/>
          <w:szCs w:val="22"/>
        </w:rPr>
        <w:t>użytku - wykonanych</w:t>
      </w:r>
      <w:r w:rsidRPr="00D40165">
        <w:rPr>
          <w:rFonts w:ascii="Calibri" w:hAnsi="Calibri" w:cs="Calibri"/>
          <w:sz w:val="22"/>
          <w:szCs w:val="22"/>
        </w:rPr>
        <w:t xml:space="preserve"> z tworzyw sztucznych, papieru lub innych materiałów palnych należy nadzorować przebieg procesu podgrzewania potraw. </w:t>
      </w:r>
      <w:r w:rsidR="005D7CBE" w:rsidRPr="00D40165">
        <w:rPr>
          <w:rFonts w:ascii="Calibri" w:hAnsi="Calibri" w:cs="Calibri"/>
          <w:sz w:val="22"/>
          <w:szCs w:val="22"/>
        </w:rPr>
        <w:t>Szczególną</w:t>
      </w:r>
      <w:r w:rsidRPr="00D40165">
        <w:rPr>
          <w:rFonts w:ascii="Calibri" w:hAnsi="Calibri" w:cs="Calibri"/>
          <w:sz w:val="22"/>
          <w:szCs w:val="22"/>
        </w:rPr>
        <w:t xml:space="preserve"> uwagę należy zwrócić podczas podgrzewania płynów.</w:t>
      </w:r>
    </w:p>
    <w:p w14:paraId="74179C19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Zawsze po wyłączeniu kuchenki należy odczekać około 20 sekund, co pozwoli na wyrównanie się temperatury i uniknięcie oparzeń spowodowanych opóźnionym wykipieniem cieczy.</w:t>
      </w:r>
    </w:p>
    <w:p w14:paraId="48CC68D0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 xml:space="preserve">Płyn </w:t>
      </w:r>
      <w:r w:rsidR="005D7CBE" w:rsidRPr="00D40165">
        <w:rPr>
          <w:rFonts w:ascii="Calibri" w:hAnsi="Calibri" w:cs="Calibri"/>
          <w:sz w:val="22"/>
          <w:szCs w:val="22"/>
        </w:rPr>
        <w:t>w trakcie</w:t>
      </w:r>
      <w:r w:rsidRPr="00D40165">
        <w:rPr>
          <w:rFonts w:ascii="Calibri" w:hAnsi="Calibri" w:cs="Calibri"/>
          <w:sz w:val="22"/>
          <w:szCs w:val="22"/>
        </w:rPr>
        <w:t xml:space="preserve"> podgrzewania można zamieszać, natomiast trzeba ZAWSZE zamieszać go po zakończeniu podgrzewania.</w:t>
      </w:r>
    </w:p>
    <w:p w14:paraId="64DDC59B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Naczyń nie należy napełniać po brzegi. W celu uniknięcia wykipienia nie należy stosować naczyń, które są węższe w górnej części niż w dolnej.</w:t>
      </w:r>
    </w:p>
    <w:p w14:paraId="2AF2C78B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Butelki o wąskich szyjkach mogą eksplodować w trakcie podgrzewania.</w:t>
      </w:r>
    </w:p>
    <w:p w14:paraId="3EDDD91E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Przy otwieraniu drzwiczek kuchenki należy odsunąć się na odległość wyciągniętej ręki. Gorące powietrze lub wydobywająca się z kuchenki para mogą spowodować poparzenie.</w:t>
      </w:r>
    </w:p>
    <w:p w14:paraId="5FDF2186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W razie poparzenia należy postąpić zgodnie z zasadami udzielania I pomocy.</w:t>
      </w:r>
    </w:p>
    <w:p w14:paraId="0E15F26A" w14:textId="77777777" w:rsidR="00387EB5" w:rsidRPr="00D40165" w:rsidRDefault="005D7CBE" w:rsidP="000F67FA">
      <w:pPr>
        <w:pStyle w:val="Tekstpodstawowy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Zanurzyć</w:t>
      </w:r>
      <w:r w:rsidR="00387EB5" w:rsidRPr="00D40165">
        <w:rPr>
          <w:rFonts w:ascii="Calibri" w:hAnsi="Calibri" w:cs="Calibri"/>
          <w:sz w:val="22"/>
          <w:szCs w:val="22"/>
        </w:rPr>
        <w:t xml:space="preserve"> dłoń w zimnej wodzie na czas około 10 minut,</w:t>
      </w:r>
    </w:p>
    <w:p w14:paraId="7B019316" w14:textId="77777777" w:rsidR="00387EB5" w:rsidRPr="00D40165" w:rsidRDefault="005D7CBE" w:rsidP="000F67FA">
      <w:pPr>
        <w:pStyle w:val="Tekstpodstawowy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Założyć</w:t>
      </w:r>
      <w:r w:rsidR="00387EB5" w:rsidRPr="00D40165">
        <w:rPr>
          <w:rFonts w:ascii="Calibri" w:hAnsi="Calibri" w:cs="Calibri"/>
          <w:sz w:val="22"/>
          <w:szCs w:val="22"/>
        </w:rPr>
        <w:t xml:space="preserve"> czysty i suchy opatrunek. Nie stosować żadnych </w:t>
      </w:r>
      <w:r w:rsidRPr="00D40165">
        <w:rPr>
          <w:rFonts w:ascii="Calibri" w:hAnsi="Calibri" w:cs="Calibri"/>
          <w:sz w:val="22"/>
          <w:szCs w:val="22"/>
        </w:rPr>
        <w:t xml:space="preserve">kremów, </w:t>
      </w:r>
      <w:r w:rsidR="00387EB5" w:rsidRPr="00D40165">
        <w:rPr>
          <w:rFonts w:ascii="Calibri" w:hAnsi="Calibri" w:cs="Calibri"/>
          <w:sz w:val="22"/>
          <w:szCs w:val="22"/>
        </w:rPr>
        <w:t xml:space="preserve">oliwek ani innych </w:t>
      </w:r>
      <w:r w:rsidRPr="00D40165">
        <w:rPr>
          <w:rFonts w:ascii="Calibri" w:hAnsi="Calibri" w:cs="Calibri"/>
          <w:sz w:val="22"/>
          <w:szCs w:val="22"/>
        </w:rPr>
        <w:t>płynów przemywających</w:t>
      </w:r>
      <w:r w:rsidR="00387EB5" w:rsidRPr="00D40165">
        <w:rPr>
          <w:rFonts w:ascii="Calibri" w:hAnsi="Calibri" w:cs="Calibri"/>
          <w:sz w:val="22"/>
          <w:szCs w:val="22"/>
        </w:rPr>
        <w:t>.</w:t>
      </w:r>
    </w:p>
    <w:p w14:paraId="0674B73F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Należy uważać aby nie uszkodzić sznura sieciowego. Przewodu sieciowego oraz wtyczki nie zanurzać w wodzie. Trzymać go z dala od nagrzanych powierzchni. Zabrania się używać kuchenki jeżeli stwierdzimy uszkodzenie sznura sieciowego.</w:t>
      </w:r>
    </w:p>
    <w:p w14:paraId="46A68FED" w14:textId="77777777" w:rsidR="00387EB5" w:rsidRPr="00D40165" w:rsidRDefault="00387EB5" w:rsidP="000F67FA">
      <w:pPr>
        <w:pStyle w:val="Tekstpodstawowy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W przypadku pojawienia się dymu, nie otwiera się kuchenki. Należy wyłączyć kuchenkę lub odłączyć od niej zasilanie.</w:t>
      </w:r>
    </w:p>
    <w:p w14:paraId="7EEC5F18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4D09206B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722D76B8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5530667B" w14:textId="77777777" w:rsidR="00F702A8" w:rsidRPr="00D40165" w:rsidRDefault="00F702A8">
      <w:pPr>
        <w:pStyle w:val="Tekstpodstawowy"/>
        <w:rPr>
          <w:rFonts w:ascii="Calibri" w:hAnsi="Calibri" w:cs="Calibri"/>
          <w:sz w:val="22"/>
          <w:szCs w:val="22"/>
        </w:rPr>
      </w:pPr>
    </w:p>
    <w:p w14:paraId="3CD85D6B" w14:textId="77777777" w:rsidR="00F702A8" w:rsidRPr="00D40165" w:rsidRDefault="00F702A8">
      <w:pPr>
        <w:pStyle w:val="Tekstpodstawowy"/>
        <w:rPr>
          <w:rFonts w:ascii="Calibri" w:hAnsi="Calibri" w:cs="Calibri"/>
          <w:sz w:val="22"/>
          <w:szCs w:val="22"/>
        </w:rPr>
      </w:pPr>
    </w:p>
    <w:p w14:paraId="53849874" w14:textId="77777777" w:rsidR="00F702A8" w:rsidRPr="00D40165" w:rsidRDefault="00F702A8">
      <w:pPr>
        <w:pStyle w:val="Tekstpodstawowy"/>
        <w:rPr>
          <w:rFonts w:ascii="Calibri" w:hAnsi="Calibri" w:cs="Calibri"/>
          <w:sz w:val="22"/>
          <w:szCs w:val="22"/>
        </w:rPr>
      </w:pPr>
    </w:p>
    <w:p w14:paraId="20D97807" w14:textId="77777777" w:rsidR="00F702A8" w:rsidRPr="00D40165" w:rsidRDefault="00F702A8">
      <w:pPr>
        <w:pStyle w:val="Tekstpodstawowy"/>
        <w:rPr>
          <w:rFonts w:ascii="Calibri" w:hAnsi="Calibri" w:cs="Calibri"/>
          <w:sz w:val="22"/>
          <w:szCs w:val="22"/>
        </w:rPr>
      </w:pPr>
    </w:p>
    <w:p w14:paraId="51DE6EDF" w14:textId="77777777" w:rsidR="00F702A8" w:rsidRPr="00D40165" w:rsidRDefault="00F702A8">
      <w:pPr>
        <w:pStyle w:val="Tekstpodstawowy"/>
        <w:rPr>
          <w:rFonts w:ascii="Calibri" w:hAnsi="Calibri" w:cs="Calibri"/>
          <w:sz w:val="22"/>
          <w:szCs w:val="22"/>
        </w:rPr>
      </w:pPr>
    </w:p>
    <w:p w14:paraId="5D50420B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6B028273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5A53698A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lastRenderedPageBreak/>
        <w:t xml:space="preserve">UWAGA: </w:t>
      </w:r>
    </w:p>
    <w:p w14:paraId="4D04C566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Zabrania się pod żadnym pozorem demontowania zewnętrznej obudowy kuchenki.</w:t>
      </w:r>
    </w:p>
    <w:p w14:paraId="4B15B3F8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Zabrania się używania kuchenki mikrofalowej jeżeli:</w:t>
      </w:r>
    </w:p>
    <w:p w14:paraId="1AA609BD" w14:textId="77777777" w:rsidR="00387EB5" w:rsidRPr="00D40165" w:rsidRDefault="00387EB5">
      <w:pPr>
        <w:pStyle w:val="Tekstpodstawowy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uszkodzone są drzwiczki,</w:t>
      </w:r>
    </w:p>
    <w:p w14:paraId="6ED04690" w14:textId="77777777" w:rsidR="00387EB5" w:rsidRPr="00D40165" w:rsidRDefault="00387EB5">
      <w:pPr>
        <w:pStyle w:val="Tekstpodstawowy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pęknięte są lub wyłamane zawiasy,</w:t>
      </w:r>
    </w:p>
    <w:p w14:paraId="472FF747" w14:textId="77777777" w:rsidR="00387EB5" w:rsidRPr="00D40165" w:rsidRDefault="00387EB5">
      <w:pPr>
        <w:pStyle w:val="Tekstpodstawowy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została odkształcona obudowa kuchenki.</w:t>
      </w:r>
    </w:p>
    <w:p w14:paraId="162E271A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 xml:space="preserve">Podczas mycia obudowy zewnętrznej nie wolno dopuścić do wlania wody w otwory wentylacyjne kuchenki. Szczególną </w:t>
      </w:r>
      <w:r w:rsidR="005D7CBE" w:rsidRPr="00D40165">
        <w:rPr>
          <w:rFonts w:ascii="Calibri" w:hAnsi="Calibri" w:cs="Calibri"/>
          <w:sz w:val="22"/>
          <w:szCs w:val="22"/>
        </w:rPr>
        <w:t>uwagę należy</w:t>
      </w:r>
      <w:r w:rsidRPr="00D40165">
        <w:rPr>
          <w:rFonts w:ascii="Calibri" w:hAnsi="Calibri" w:cs="Calibri"/>
          <w:sz w:val="22"/>
          <w:szCs w:val="22"/>
        </w:rPr>
        <w:t xml:space="preserve"> zachować podczas czyszczenia uszczelnień drzwiczek kuchenki, tak aby nie pozostały na nich żadne resztki żywności uniemożliwiające poprawne zamknięcie drzwiczek.</w:t>
      </w:r>
    </w:p>
    <w:p w14:paraId="039ECECA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Pod żadnym pozorem nie wolno podejmować prób uruchomienia kuchenki z otwartymi drzwiczkami, manipulować przy blokadach zabezpieczających, oraz niczego wkładać w otwory blokad zabezpieczających.</w:t>
      </w:r>
    </w:p>
    <w:p w14:paraId="7E6FD3A7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Zabrania się umieszczać wszelkich przedmiotów pomiędzy drzwiczkami a komorą kuchenki.</w:t>
      </w:r>
    </w:p>
    <w:p w14:paraId="23179752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Kuchenkę mikrofalową nie wolno uruchamiać jeżeli stwierdzimy jej uszkodzenie. Zabrania się naprawiać kuchenkę we własnym zakresie. Kuchenkę należy oddać do wyspecjalizowanego serwisu.</w:t>
      </w:r>
    </w:p>
    <w:p w14:paraId="5B14DCC2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W trakcie pracy kuchenki zaleca się przebywać w odległości nie mniejszej niż 60 cm od niej.</w:t>
      </w:r>
    </w:p>
    <w:p w14:paraId="4A65F29D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Każdy wypadek przy pracy należy natychmiast zgłosić bezpośredniemu przełożonemu.</w:t>
      </w:r>
    </w:p>
    <w:p w14:paraId="44195FB4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1C796119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387EB5" w:rsidRPr="00D40165" w14:paraId="17BCDAD0" w14:textId="77777777">
        <w:tblPrEx>
          <w:tblCellMar>
            <w:top w:w="0" w:type="dxa"/>
            <w:bottom w:w="0" w:type="dxa"/>
          </w:tblCellMar>
        </w:tblPrEx>
        <w:trPr>
          <w:trHeight w:val="1881"/>
        </w:trPr>
        <w:tc>
          <w:tcPr>
            <w:tcW w:w="9210" w:type="dxa"/>
          </w:tcPr>
          <w:p w14:paraId="778EB45A" w14:textId="77777777" w:rsidR="00387EB5" w:rsidRPr="00D40165" w:rsidRDefault="00387EB5">
            <w:pPr>
              <w:pStyle w:val="Tekstpodstawowy"/>
              <w:rPr>
                <w:rFonts w:ascii="Calibri" w:hAnsi="Calibri" w:cs="Calibri"/>
                <w:sz w:val="22"/>
                <w:szCs w:val="22"/>
              </w:rPr>
            </w:pPr>
          </w:p>
          <w:p w14:paraId="38A9CA58" w14:textId="77777777" w:rsidR="00387EB5" w:rsidRPr="00D40165" w:rsidRDefault="00387EB5">
            <w:pPr>
              <w:pStyle w:val="Tekstpodstawowy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0165">
              <w:rPr>
                <w:rFonts w:ascii="Calibri" w:hAnsi="Calibri" w:cs="Calibri"/>
                <w:sz w:val="22"/>
                <w:szCs w:val="22"/>
              </w:rPr>
              <w:t xml:space="preserve">U W A G A </w:t>
            </w:r>
          </w:p>
          <w:p w14:paraId="64C4704D" w14:textId="77777777" w:rsidR="00387EB5" w:rsidRPr="00D40165" w:rsidRDefault="00387EB5" w:rsidP="00DD3A13">
            <w:pPr>
              <w:pStyle w:val="Tekstpodstawowy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0165">
              <w:rPr>
                <w:rFonts w:ascii="Calibri" w:hAnsi="Calibri" w:cs="Calibri"/>
                <w:sz w:val="22"/>
                <w:szCs w:val="22"/>
              </w:rPr>
              <w:t>PROMIENIOWANIE</w:t>
            </w:r>
            <w:r w:rsidR="00DD3A13" w:rsidRPr="00D4016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40165">
              <w:rPr>
                <w:rFonts w:ascii="Calibri" w:hAnsi="Calibri" w:cs="Calibri"/>
                <w:sz w:val="22"/>
                <w:szCs w:val="22"/>
              </w:rPr>
              <w:t>MIKROFALOWE</w:t>
            </w:r>
          </w:p>
          <w:p w14:paraId="5F152E1C" w14:textId="77777777" w:rsidR="00387EB5" w:rsidRPr="00D40165" w:rsidRDefault="00387EB5" w:rsidP="00DD3A13">
            <w:pPr>
              <w:pStyle w:val="Tekstpodstawowy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0165">
              <w:rPr>
                <w:rFonts w:ascii="Calibri" w:hAnsi="Calibri" w:cs="Calibri"/>
                <w:sz w:val="22"/>
                <w:szCs w:val="22"/>
              </w:rPr>
              <w:t xml:space="preserve">UNIKAJ NAPROMIENIOWANIA Z GENERATORA MIKROFALOWEGO LUB INNYCH </w:t>
            </w:r>
            <w:r w:rsidR="005D7CBE" w:rsidRPr="00D40165">
              <w:rPr>
                <w:rFonts w:ascii="Calibri" w:hAnsi="Calibri" w:cs="Calibri"/>
                <w:sz w:val="22"/>
                <w:szCs w:val="22"/>
              </w:rPr>
              <w:t>CZĘŚCI PRZENOSZĄCYCH</w:t>
            </w:r>
            <w:r w:rsidRPr="00D40165">
              <w:rPr>
                <w:rFonts w:ascii="Calibri" w:hAnsi="Calibri" w:cs="Calibri"/>
                <w:sz w:val="22"/>
                <w:szCs w:val="22"/>
              </w:rPr>
              <w:t xml:space="preserve"> ENERGIĘ MIKROFALOWĄ</w:t>
            </w:r>
          </w:p>
          <w:p w14:paraId="4A96D6D7" w14:textId="77777777" w:rsidR="00387EB5" w:rsidRPr="00D40165" w:rsidRDefault="00387EB5">
            <w:pPr>
              <w:pStyle w:val="Tekstpodstawowy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2315D5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34097607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6A01C8BA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617E6DC5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  <w:r w:rsidRPr="00D40165">
        <w:rPr>
          <w:rFonts w:ascii="Calibri" w:hAnsi="Calibri" w:cs="Calibri"/>
          <w:sz w:val="22"/>
          <w:szCs w:val="22"/>
        </w:rPr>
        <w:t>Niezastosowanie się do powyższych środków ostrożności może doprowadzić do szkodliwego dla zdrowia narażenia na nadmierne działanie energii mikrofalowej oraz wypadku przy pracy.</w:t>
      </w:r>
    </w:p>
    <w:p w14:paraId="4A46157A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7DB2CD45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D7CBE" w:rsidRPr="00D40165" w14:paraId="772F3EA4" w14:textId="77777777" w:rsidTr="00387EB5">
        <w:tc>
          <w:tcPr>
            <w:tcW w:w="4606" w:type="dxa"/>
          </w:tcPr>
          <w:p w14:paraId="4F79DC1B" w14:textId="77777777" w:rsidR="005D7CBE" w:rsidRPr="00D40165" w:rsidRDefault="005D7CBE" w:rsidP="00387EB5">
            <w:pPr>
              <w:pStyle w:val="Tekstpodstawowy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0165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10FDE462" w14:textId="77777777" w:rsidR="005D7CBE" w:rsidRPr="00D40165" w:rsidRDefault="005D7CBE" w:rsidP="00387EB5">
            <w:pPr>
              <w:pStyle w:val="Tekstpodstawowy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40165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6A831EE0" w14:textId="77777777" w:rsidR="005D7CBE" w:rsidRPr="00D40165" w:rsidRDefault="005D7CBE">
      <w:pPr>
        <w:pStyle w:val="Tekstpodstawowy"/>
        <w:rPr>
          <w:rFonts w:ascii="Calibri" w:hAnsi="Calibri" w:cs="Calibri"/>
          <w:sz w:val="22"/>
          <w:szCs w:val="22"/>
        </w:rPr>
      </w:pPr>
    </w:p>
    <w:p w14:paraId="4344569C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2FBB7358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4544B42F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p w14:paraId="77C15845" w14:textId="77777777" w:rsidR="00387EB5" w:rsidRPr="00D40165" w:rsidRDefault="00387EB5">
      <w:pPr>
        <w:pStyle w:val="Tekstpodstawowy"/>
        <w:rPr>
          <w:rFonts w:ascii="Calibri" w:hAnsi="Calibri" w:cs="Calibri"/>
          <w:sz w:val="22"/>
          <w:szCs w:val="22"/>
        </w:rPr>
      </w:pPr>
    </w:p>
    <w:sectPr w:rsidR="00387EB5" w:rsidRPr="00D40165" w:rsidSect="00DD3A13"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2D31A" w14:textId="77777777" w:rsidR="00EF7FBE" w:rsidRDefault="00EF7FBE" w:rsidP="00C8748D">
      <w:r>
        <w:separator/>
      </w:r>
    </w:p>
  </w:endnote>
  <w:endnote w:type="continuationSeparator" w:id="0">
    <w:p w14:paraId="5211D674" w14:textId="77777777" w:rsidR="00EF7FBE" w:rsidRDefault="00EF7FBE" w:rsidP="00C8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97AAC" w14:textId="77777777" w:rsidR="00EF7FBE" w:rsidRDefault="00EF7FBE" w:rsidP="00C8748D">
      <w:r>
        <w:separator/>
      </w:r>
    </w:p>
  </w:footnote>
  <w:footnote w:type="continuationSeparator" w:id="0">
    <w:p w14:paraId="677A46E9" w14:textId="77777777" w:rsidR="00EF7FBE" w:rsidRDefault="00EF7FBE" w:rsidP="00C87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335A8"/>
    <w:multiLevelType w:val="singleLevel"/>
    <w:tmpl w:val="7496354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79AE57E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7FE95D43"/>
    <w:multiLevelType w:val="hybridMultilevel"/>
    <w:tmpl w:val="1B7E28B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23822529">
    <w:abstractNumId w:val="1"/>
  </w:num>
  <w:num w:numId="2" w16cid:durableId="1406343415">
    <w:abstractNumId w:val="0"/>
  </w:num>
  <w:num w:numId="3" w16cid:durableId="1657032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67FA"/>
    <w:rsid w:val="000F67FA"/>
    <w:rsid w:val="00387EB5"/>
    <w:rsid w:val="005D7CBE"/>
    <w:rsid w:val="00790E4D"/>
    <w:rsid w:val="00C8748D"/>
    <w:rsid w:val="00C91D63"/>
    <w:rsid w:val="00D40165"/>
    <w:rsid w:val="00DD3A13"/>
    <w:rsid w:val="00EF7FBE"/>
    <w:rsid w:val="00F7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3B85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44"/>
    </w:rPr>
  </w:style>
  <w:style w:type="paragraph" w:styleId="Podtytu">
    <w:name w:val="Subtitle"/>
    <w:basedOn w:val="Normalny"/>
    <w:qFormat/>
    <w:pPr>
      <w:jc w:val="center"/>
    </w:pPr>
    <w:rPr>
      <w:sz w:val="36"/>
    </w:rPr>
  </w:style>
  <w:style w:type="paragraph" w:styleId="Tekstpodstawowy">
    <w:name w:val="Body Text"/>
    <w:basedOn w:val="Normalny"/>
    <w:semiHidden/>
    <w:pPr>
      <w:jc w:val="both"/>
    </w:pPr>
    <w:rPr>
      <w:sz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C874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748D"/>
  </w:style>
  <w:style w:type="paragraph" w:styleId="Stopka">
    <w:name w:val="footer"/>
    <w:basedOn w:val="Normalny"/>
    <w:link w:val="StopkaZnak"/>
    <w:uiPriority w:val="99"/>
    <w:semiHidden/>
    <w:unhideWhenUsed/>
    <w:rsid w:val="00C874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748D"/>
  </w:style>
  <w:style w:type="table" w:styleId="Tabela-Siatka">
    <w:name w:val="Table Grid"/>
    <w:basedOn w:val="Standardowy"/>
    <w:uiPriority w:val="59"/>
    <w:rsid w:val="005D7C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2026-09-15T09:37:00Z</dcterms:created>
  <dcterms:modified xsi:type="dcterms:W3CDTF">2026-09-15T09:37:00Z</dcterms:modified>
</cp:coreProperties>
</file>